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0C480">
      <w:pPr>
        <w:pStyle w:val="2"/>
        <w:snapToGrid w:val="0"/>
        <w:spacing w:before="0" w:after="0" w:line="360" w:lineRule="auto"/>
        <w:jc w:val="center"/>
        <w:rPr>
          <w:rFonts w:hint="default" w:eastAsia="黑体"/>
          <w:b w:val="0"/>
          <w:bCs/>
          <w:sz w:val="32"/>
          <w:szCs w:val="32"/>
          <w:lang w:val="en-US" w:eastAsia="zh-CN"/>
        </w:rPr>
      </w:pPr>
      <w:r>
        <w:rPr>
          <w:rFonts w:hint="eastAsia" w:eastAsia="黑体"/>
          <w:b w:val="0"/>
          <w:bCs/>
          <w:sz w:val="32"/>
          <w:szCs w:val="32"/>
          <w:lang w:val="en-US" w:eastAsia="zh-CN"/>
        </w:rPr>
        <w:t>项目一 认知审计</w:t>
      </w:r>
    </w:p>
    <w:p w14:paraId="6BA80C21">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b/>
          <w:szCs w:val="24"/>
        </w:rPr>
      </w:pPr>
      <w:r>
        <w:rPr>
          <w:rFonts w:hint="eastAsia"/>
          <w:b/>
          <w:szCs w:val="24"/>
        </w:rPr>
        <w:t>【</w:t>
      </w:r>
      <w:r>
        <w:rPr>
          <w:rFonts w:hint="eastAsia" w:ascii="黑体" w:hAnsi="黑体" w:eastAsia="黑体" w:cs="黑体"/>
          <w:b w:val="0"/>
          <w:bCs/>
          <w:szCs w:val="24"/>
        </w:rPr>
        <w:t>教学</w:t>
      </w:r>
      <w:r>
        <w:rPr>
          <w:rFonts w:hint="eastAsia" w:ascii="黑体" w:hAnsi="黑体" w:eastAsia="黑体" w:cs="黑体"/>
          <w:b w:val="0"/>
          <w:bCs/>
          <w:szCs w:val="24"/>
          <w:lang w:val="en-US" w:eastAsia="zh-CN"/>
        </w:rPr>
        <w:t>目标</w:t>
      </w:r>
      <w:r>
        <w:rPr>
          <w:rFonts w:hint="eastAsia"/>
          <w:b/>
          <w:szCs w:val="24"/>
        </w:rPr>
        <w:t>】</w:t>
      </w:r>
    </w:p>
    <w:p w14:paraId="74B67B0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知识目标：</w:t>
      </w:r>
    </w:p>
    <w:p w14:paraId="7F2F131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Theme="minorEastAsia" w:hAnsiTheme="minorEastAsia" w:eastAsiaTheme="minorEastAsia" w:cstheme="minorEastAsia"/>
          <w:b w:val="0"/>
          <w:bCs/>
          <w:color w:val="000000" w:themeColor="text1"/>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Cs w:val="24"/>
          <w:lang w:val="en-US" w:eastAsia="zh-CN"/>
          <w14:textFill>
            <w14:solidFill>
              <w14:schemeClr w14:val="tx1"/>
            </w14:solidFill>
          </w14:textFill>
        </w:rPr>
        <w:t>1.了解审计的起源与发展。</w:t>
      </w:r>
    </w:p>
    <w:p w14:paraId="5E3F46B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Theme="minorEastAsia" w:hAnsiTheme="minorEastAsia" w:eastAsiaTheme="minorEastAsia" w:cstheme="minorEastAsia"/>
          <w:b w:val="0"/>
          <w:bCs/>
          <w:color w:val="000000" w:themeColor="text1"/>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Cs w:val="24"/>
          <w:lang w:val="en-US" w:eastAsia="zh-CN"/>
          <w14:textFill>
            <w14:solidFill>
              <w14:schemeClr w14:val="tx1"/>
            </w14:solidFill>
          </w14:textFill>
        </w:rPr>
        <w:t>2.理解审计的定义、特征、对象、职能和作用。</w:t>
      </w:r>
    </w:p>
    <w:p w14:paraId="32685330">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Theme="minorEastAsia" w:hAnsiTheme="minorEastAsia" w:eastAsiaTheme="minorEastAsia" w:cstheme="minorEastAsia"/>
          <w:b w:val="0"/>
          <w:bCs/>
          <w:color w:val="000000" w:themeColor="text1"/>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Cs w:val="24"/>
          <w:lang w:val="en-US" w:eastAsia="zh-CN"/>
          <w14:textFill>
            <w14:solidFill>
              <w14:schemeClr w14:val="tx1"/>
            </w14:solidFill>
          </w14:textFill>
        </w:rPr>
        <w:t>3.理解审计的分类、审计机构体系构成及对人员素质的要求。</w:t>
      </w:r>
    </w:p>
    <w:p w14:paraId="66DA611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Theme="minorEastAsia" w:hAnsiTheme="minorEastAsia" w:eastAsiaTheme="minorEastAsia" w:cstheme="minorEastAsia"/>
          <w:b w:val="0"/>
          <w:bCs/>
          <w:color w:val="000000" w:themeColor="text1"/>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Cs w:val="24"/>
          <w:lang w:val="en-US" w:eastAsia="zh-CN"/>
          <w14:textFill>
            <w14:solidFill>
              <w14:schemeClr w14:val="tx1"/>
            </w14:solidFill>
          </w14:textFill>
        </w:rPr>
        <w:t>4.掌握注册会计师职业道德的基本原则。</w:t>
      </w:r>
    </w:p>
    <w:p w14:paraId="62BDAB8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Theme="minorEastAsia" w:hAnsiTheme="minorEastAsia" w:eastAsiaTheme="minorEastAsia" w:cstheme="minorEastAsia"/>
          <w:b w:val="0"/>
          <w:bCs/>
          <w:color w:val="000000" w:themeColor="text1"/>
          <w:szCs w:val="24"/>
          <w:lang w:val="en-US" w:eastAsia="zh-CN"/>
          <w14:textFill>
            <w14:solidFill>
              <w14:schemeClr w14:val="tx1"/>
            </w14:solidFill>
          </w14:textFill>
        </w:rPr>
        <w:t>5.掌握注册会计师法律责任的成因、种类及防范措施。</w:t>
      </w:r>
    </w:p>
    <w:p w14:paraId="2C260C1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技能目标：</w:t>
      </w:r>
    </w:p>
    <w:p w14:paraId="0E9EE44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Theme="majorEastAsia" w:hAnsiTheme="majorEastAsia" w:eastAsiaTheme="majorEastAsia" w:cstheme="majorEastAsia"/>
          <w:b w:val="0"/>
          <w:bCs/>
          <w:szCs w:val="24"/>
          <w:lang w:val="en-US" w:eastAsia="zh-CN"/>
        </w:rPr>
      </w:pPr>
      <w:r>
        <w:rPr>
          <w:rFonts w:hint="eastAsia" w:asciiTheme="majorEastAsia" w:hAnsiTheme="majorEastAsia" w:eastAsiaTheme="majorEastAsia" w:cstheme="majorEastAsia"/>
          <w:b w:val="0"/>
          <w:bCs/>
          <w:szCs w:val="24"/>
          <w:lang w:val="en-US" w:eastAsia="zh-CN"/>
        </w:rPr>
        <w:t>1.能够准确把握审计的内涵和本质特征。</w:t>
      </w:r>
    </w:p>
    <w:p w14:paraId="0229072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Theme="majorEastAsia" w:hAnsiTheme="majorEastAsia" w:eastAsiaTheme="majorEastAsia" w:cstheme="majorEastAsia"/>
          <w:b w:val="0"/>
          <w:bCs/>
          <w:szCs w:val="24"/>
          <w:lang w:val="en-US" w:eastAsia="zh-CN"/>
        </w:rPr>
      </w:pPr>
      <w:r>
        <w:rPr>
          <w:rFonts w:hint="eastAsia" w:asciiTheme="majorEastAsia" w:hAnsiTheme="majorEastAsia" w:eastAsiaTheme="majorEastAsia" w:cstheme="majorEastAsia"/>
          <w:b w:val="0"/>
          <w:bCs/>
          <w:szCs w:val="24"/>
          <w:lang w:val="en-US" w:eastAsia="zh-CN"/>
        </w:rPr>
        <w:t>2.能够准确把握审计关系人之间的相互关系。</w:t>
      </w:r>
    </w:p>
    <w:p w14:paraId="691AAB7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Theme="majorEastAsia" w:hAnsiTheme="majorEastAsia" w:eastAsiaTheme="majorEastAsia" w:cstheme="majorEastAsia"/>
          <w:b w:val="0"/>
          <w:bCs/>
          <w:szCs w:val="24"/>
          <w:lang w:val="en-US" w:eastAsia="zh-CN"/>
        </w:rPr>
      </w:pPr>
      <w:r>
        <w:rPr>
          <w:rFonts w:hint="eastAsia" w:asciiTheme="majorEastAsia" w:hAnsiTheme="majorEastAsia" w:eastAsiaTheme="majorEastAsia" w:cstheme="majorEastAsia"/>
          <w:b w:val="0"/>
          <w:bCs/>
          <w:szCs w:val="24"/>
          <w:lang w:val="en-US" w:eastAsia="zh-CN"/>
        </w:rPr>
        <w:t>3.能够根据实际情况具体判别审计业务。</w:t>
      </w:r>
    </w:p>
    <w:p w14:paraId="38A0875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Theme="majorEastAsia" w:hAnsiTheme="majorEastAsia" w:eastAsiaTheme="majorEastAsia" w:cstheme="majorEastAsia"/>
          <w:b w:val="0"/>
          <w:bCs/>
          <w:szCs w:val="24"/>
          <w:lang w:val="en-US" w:eastAsia="zh-CN"/>
        </w:rPr>
      </w:pPr>
      <w:r>
        <w:rPr>
          <w:rFonts w:hint="eastAsia" w:asciiTheme="majorEastAsia" w:hAnsiTheme="majorEastAsia" w:eastAsiaTheme="majorEastAsia" w:cstheme="majorEastAsia"/>
          <w:b w:val="0"/>
          <w:bCs/>
          <w:szCs w:val="24"/>
          <w:lang w:val="en-US" w:eastAsia="zh-CN"/>
        </w:rPr>
        <w:t>4.能够具体分析审计人员违反职业道德基本原则的情形。</w:t>
      </w:r>
    </w:p>
    <w:p w14:paraId="70D28430">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Theme="majorEastAsia" w:hAnsiTheme="majorEastAsia" w:eastAsiaTheme="majorEastAsia" w:cstheme="majorEastAsia"/>
          <w:b w:val="0"/>
          <w:bCs/>
          <w:szCs w:val="24"/>
          <w:lang w:val="en-US" w:eastAsia="zh-CN"/>
        </w:rPr>
      </w:pPr>
      <w:r>
        <w:rPr>
          <w:rFonts w:hint="eastAsia" w:asciiTheme="majorEastAsia" w:hAnsiTheme="majorEastAsia" w:eastAsiaTheme="majorEastAsia" w:cstheme="majorEastAsia"/>
          <w:b w:val="0"/>
          <w:bCs/>
          <w:szCs w:val="24"/>
          <w:lang w:val="en-US" w:eastAsia="zh-CN"/>
        </w:rPr>
        <w:t>5.能够根据注册会计师工作的特点提出防范法律责任的对策。</w:t>
      </w:r>
    </w:p>
    <w:p w14:paraId="2C5CD6C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素养目标：</w:t>
      </w:r>
    </w:p>
    <w:p w14:paraId="24AA582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1.引导学生从我国悠久的审计发展历程中汲取能量，增强文化自信和审计职业认同。</w:t>
      </w:r>
    </w:p>
    <w:p w14:paraId="38D5405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2.培养学生“责任、忠诚、清廉、依法、独立、奉献”的审计职业核心价值观。</w:t>
      </w:r>
    </w:p>
    <w:p w14:paraId="7473367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3.培养学生审计职业逻辑思维和批判思维的能力。</w:t>
      </w:r>
    </w:p>
    <w:p w14:paraId="0C3CE2A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4.培养学生团队协作、锐意进取、持续创新的精神。</w:t>
      </w:r>
    </w:p>
    <w:p w14:paraId="79B9DDB1">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szCs w:val="24"/>
        </w:rPr>
      </w:pPr>
      <w:r>
        <w:rPr>
          <w:rFonts w:hint="eastAsia"/>
          <w:b/>
          <w:szCs w:val="24"/>
        </w:rPr>
        <w:t>【</w:t>
      </w:r>
      <w:r>
        <w:rPr>
          <w:rFonts w:hint="eastAsia" w:ascii="黑体" w:hAnsi="黑体" w:eastAsia="黑体" w:cs="黑体"/>
          <w:b w:val="0"/>
          <w:bCs/>
          <w:szCs w:val="24"/>
        </w:rPr>
        <w:t>教学重点与难点</w:t>
      </w:r>
      <w:r>
        <w:rPr>
          <w:rFonts w:hint="eastAsia"/>
          <w:b/>
          <w:szCs w:val="24"/>
        </w:rPr>
        <w:t>】</w:t>
      </w:r>
    </w:p>
    <w:p w14:paraId="6395F5F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教学重点：</w:t>
      </w:r>
    </w:p>
    <w:p w14:paraId="2FA6CBD1">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eastAsia="宋体"/>
          <w:color w:val="000000"/>
          <w:szCs w:val="24"/>
          <w:lang w:eastAsia="zh-CN"/>
        </w:rPr>
      </w:pPr>
      <w:r>
        <w:rPr>
          <w:rFonts w:hint="eastAsia"/>
          <w:color w:val="000000"/>
          <w:szCs w:val="24"/>
        </w:rPr>
        <w:t>1.审计的本质、职能、对象和作用</w:t>
      </w:r>
      <w:r>
        <w:rPr>
          <w:rFonts w:hint="eastAsia"/>
          <w:color w:val="000000"/>
          <w:szCs w:val="24"/>
          <w:lang w:eastAsia="zh-CN"/>
        </w:rPr>
        <w:t>。</w:t>
      </w:r>
    </w:p>
    <w:p w14:paraId="3981644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eastAsia="宋体"/>
          <w:color w:val="000000"/>
          <w:szCs w:val="24"/>
          <w:lang w:eastAsia="zh-CN"/>
        </w:rPr>
      </w:pPr>
      <w:r>
        <w:rPr>
          <w:rFonts w:hint="eastAsia"/>
          <w:color w:val="000000"/>
          <w:szCs w:val="24"/>
        </w:rPr>
        <w:t>2.民间审计的业务范围</w:t>
      </w:r>
      <w:r>
        <w:rPr>
          <w:rFonts w:hint="eastAsia"/>
          <w:color w:val="000000"/>
          <w:szCs w:val="24"/>
          <w:lang w:eastAsia="zh-CN"/>
        </w:rPr>
        <w:t>。</w:t>
      </w:r>
    </w:p>
    <w:p w14:paraId="0C563BE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eastAsia="宋体"/>
          <w:color w:val="000000"/>
          <w:szCs w:val="24"/>
          <w:lang w:eastAsia="zh-CN"/>
        </w:rPr>
      </w:pPr>
      <w:r>
        <w:rPr>
          <w:rFonts w:hint="eastAsia"/>
          <w:color w:val="000000"/>
          <w:szCs w:val="24"/>
        </w:rPr>
        <w:t>3.注册会计师职业道德的基本原则</w:t>
      </w:r>
      <w:r>
        <w:rPr>
          <w:rFonts w:hint="eastAsia"/>
          <w:color w:val="000000"/>
          <w:szCs w:val="24"/>
          <w:lang w:eastAsia="zh-CN"/>
        </w:rPr>
        <w:t>。</w:t>
      </w:r>
    </w:p>
    <w:p w14:paraId="0C5A61E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4.注册会计师法律责任的成因、种类及防范措施。</w:t>
      </w:r>
    </w:p>
    <w:p w14:paraId="0028175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教学难点：</w:t>
      </w:r>
    </w:p>
    <w:p w14:paraId="6E6E166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eastAsia="宋体"/>
          <w:color w:val="000000"/>
          <w:szCs w:val="24"/>
          <w:lang w:eastAsia="zh-CN"/>
        </w:rPr>
      </w:pPr>
      <w:r>
        <w:rPr>
          <w:rFonts w:hint="eastAsia"/>
          <w:color w:val="000000"/>
          <w:szCs w:val="24"/>
        </w:rPr>
        <w:t>1.我国审计机构间的相互关系</w:t>
      </w:r>
      <w:r>
        <w:rPr>
          <w:rFonts w:hint="eastAsia"/>
          <w:color w:val="000000"/>
          <w:szCs w:val="24"/>
          <w:lang w:eastAsia="zh-CN"/>
        </w:rPr>
        <w:t>。</w:t>
      </w:r>
    </w:p>
    <w:p w14:paraId="2BEB27C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eastAsia="宋体"/>
          <w:color w:val="000000"/>
          <w:szCs w:val="24"/>
          <w:lang w:eastAsia="zh-CN"/>
        </w:rPr>
      </w:pPr>
      <w:r>
        <w:rPr>
          <w:rFonts w:hint="eastAsia"/>
          <w:color w:val="000000"/>
          <w:szCs w:val="24"/>
        </w:rPr>
        <w:t>2.会计责任和审计责任的区别</w:t>
      </w:r>
      <w:r>
        <w:rPr>
          <w:rFonts w:hint="eastAsia"/>
          <w:color w:val="000000"/>
          <w:szCs w:val="24"/>
          <w:lang w:eastAsia="zh-CN"/>
        </w:rPr>
        <w:t>。</w:t>
      </w:r>
    </w:p>
    <w:p w14:paraId="1D23913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3.注册会计师法律责任的成因。</w:t>
      </w:r>
    </w:p>
    <w:p w14:paraId="63D9869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color w:val="000000"/>
          <w:szCs w:val="24"/>
        </w:rPr>
      </w:pPr>
      <w:r>
        <w:rPr>
          <w:rFonts w:hint="eastAsia"/>
          <w:color w:val="000000"/>
          <w:szCs w:val="24"/>
        </w:rPr>
        <w:t>【</w:t>
      </w:r>
      <w:r>
        <w:rPr>
          <w:rFonts w:hint="eastAsia" w:ascii="黑体" w:hAnsi="黑体" w:eastAsia="黑体" w:cs="黑体"/>
          <w:b w:val="0"/>
          <w:bCs/>
          <w:szCs w:val="24"/>
          <w:lang w:val="en-US" w:eastAsia="zh-CN"/>
        </w:rPr>
        <w:t>授课课时</w:t>
      </w:r>
      <w:r>
        <w:rPr>
          <w:rFonts w:hint="eastAsia"/>
          <w:color w:val="000000"/>
          <w:szCs w:val="24"/>
        </w:rPr>
        <w:t>】</w:t>
      </w:r>
      <w:r>
        <w:rPr>
          <w:rFonts w:hint="eastAsia"/>
          <w:color w:val="000000"/>
          <w:szCs w:val="24"/>
          <w:lang w:val="en-US" w:eastAsia="zh-CN"/>
        </w:rPr>
        <w:t>6</w:t>
      </w:r>
      <w:r>
        <w:rPr>
          <w:rFonts w:hint="eastAsia"/>
          <w:color w:val="000000"/>
          <w:szCs w:val="24"/>
        </w:rPr>
        <w:t>课时</w:t>
      </w:r>
    </w:p>
    <w:p w14:paraId="77539D5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教学方法和手段</w:t>
      </w:r>
      <w:r>
        <w:rPr>
          <w:rFonts w:hint="eastAsia"/>
          <w:color w:val="000000"/>
          <w:szCs w:val="24"/>
        </w:rPr>
        <w:t>】学情分析、</w:t>
      </w:r>
      <w:r>
        <w:rPr>
          <w:rFonts w:hint="eastAsia"/>
          <w:color w:val="000000"/>
          <w:szCs w:val="24"/>
          <w:lang w:val="en-US" w:eastAsia="zh-CN"/>
        </w:rPr>
        <w:t>课堂</w:t>
      </w:r>
      <w:r>
        <w:rPr>
          <w:rFonts w:hint="eastAsia"/>
          <w:color w:val="000000"/>
          <w:szCs w:val="24"/>
        </w:rPr>
        <w:t>讲授、课堂讨论、提问互动、</w:t>
      </w:r>
      <w:r>
        <w:rPr>
          <w:rFonts w:hint="eastAsia"/>
          <w:color w:val="000000"/>
          <w:szCs w:val="24"/>
          <w:lang w:val="en-US" w:eastAsia="zh-CN"/>
        </w:rPr>
        <w:t>多媒体教学</w:t>
      </w:r>
      <w:r>
        <w:rPr>
          <w:rFonts w:hint="eastAsia"/>
          <w:color w:val="000000"/>
          <w:szCs w:val="24"/>
        </w:rPr>
        <w:t>、</w:t>
      </w:r>
      <w:r>
        <w:rPr>
          <w:rFonts w:hint="eastAsia"/>
          <w:color w:val="000000"/>
          <w:szCs w:val="24"/>
          <w:lang w:val="en-US" w:eastAsia="zh-CN"/>
        </w:rPr>
        <w:t>理实一体</w:t>
      </w:r>
      <w:r>
        <w:rPr>
          <w:rFonts w:hint="eastAsia"/>
          <w:color w:val="000000"/>
          <w:szCs w:val="24"/>
        </w:rPr>
        <w:t>、在线答疑。</w:t>
      </w:r>
    </w:p>
    <w:p w14:paraId="6CA9346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教学过程</w:t>
      </w:r>
      <w:r>
        <w:rPr>
          <w:rFonts w:hint="eastAsia"/>
          <w:color w:val="000000"/>
          <w:szCs w:val="24"/>
        </w:rPr>
        <w:t>】</w:t>
      </w:r>
    </w:p>
    <w:p w14:paraId="6263E0BB">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一、教学组织</w:t>
      </w:r>
    </w:p>
    <w:tbl>
      <w:tblPr>
        <w:tblStyle w:val="3"/>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2"/>
        <w:gridCol w:w="1300"/>
      </w:tblGrid>
      <w:tr w14:paraId="093E3E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234C7B92">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教学环节</w:t>
            </w:r>
          </w:p>
        </w:tc>
        <w:tc>
          <w:tcPr>
            <w:tcW w:w="778" w:type="pct"/>
            <w:noWrap w:val="0"/>
            <w:vAlign w:val="center"/>
          </w:tcPr>
          <w:p w14:paraId="52B204D4">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时间安排</w:t>
            </w:r>
          </w:p>
        </w:tc>
      </w:tr>
      <w:tr w14:paraId="1F8F31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2BB487B8">
            <w:pPr>
              <w:adjustRightInd/>
              <w:snapToGrid w:val="0"/>
              <w:spacing w:line="240" w:lineRule="auto"/>
              <w:jc w:val="both"/>
              <w:textAlignment w:val="auto"/>
              <w:rPr>
                <w:rFonts w:eastAsia="宋体"/>
                <w:sz w:val="21"/>
                <w:szCs w:val="21"/>
              </w:rPr>
            </w:pPr>
            <w:r>
              <w:rPr>
                <w:rFonts w:hint="eastAsia" w:ascii="黑体" w:hAnsi="黑体" w:eastAsia="黑体" w:cs="宋体"/>
                <w:sz w:val="21"/>
                <w:szCs w:val="21"/>
              </w:rPr>
              <w:t>导入新课：</w:t>
            </w:r>
            <w:r>
              <w:rPr>
                <w:rFonts w:hint="eastAsia" w:hAnsi="宋体" w:cs="宋体"/>
                <w:sz w:val="21"/>
                <w:szCs w:val="21"/>
              </w:rPr>
              <w:t>学情统计、</w:t>
            </w:r>
            <w:r>
              <w:rPr>
                <w:rFonts w:hint="eastAsia"/>
                <w:sz w:val="21"/>
                <w:szCs w:val="21"/>
              </w:rPr>
              <w:t>提问互动、启发引导</w:t>
            </w:r>
          </w:p>
        </w:tc>
        <w:tc>
          <w:tcPr>
            <w:tcW w:w="778" w:type="pct"/>
            <w:noWrap w:val="0"/>
            <w:vAlign w:val="center"/>
          </w:tcPr>
          <w:p w14:paraId="40529FB0">
            <w:pPr>
              <w:adjustRightInd/>
              <w:snapToGrid w:val="0"/>
              <w:spacing w:line="240" w:lineRule="auto"/>
              <w:jc w:val="center"/>
              <w:textAlignment w:val="auto"/>
              <w:rPr>
                <w:rFonts w:hint="eastAsia" w:hAnsi="宋体" w:cs="宋体"/>
                <w:sz w:val="21"/>
                <w:szCs w:val="21"/>
              </w:rPr>
            </w:pPr>
            <w:r>
              <w:rPr>
                <w:rFonts w:hint="eastAsia"/>
                <w:sz w:val="21"/>
                <w:szCs w:val="21"/>
              </w:rPr>
              <w:t>10分钟</w:t>
            </w:r>
          </w:p>
        </w:tc>
      </w:tr>
      <w:tr w14:paraId="573068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5C69BA3">
            <w:pPr>
              <w:adjustRightInd/>
              <w:snapToGrid w:val="0"/>
              <w:spacing w:line="240" w:lineRule="auto"/>
              <w:jc w:val="both"/>
              <w:textAlignment w:val="auto"/>
              <w:rPr>
                <w:rFonts w:hint="eastAsia"/>
                <w:color w:val="000000"/>
                <w:sz w:val="21"/>
                <w:szCs w:val="21"/>
              </w:rPr>
            </w:pPr>
            <w:r>
              <w:rPr>
                <w:rFonts w:hint="eastAsia" w:ascii="黑体" w:hAnsi="黑体" w:eastAsia="黑体" w:cs="宋体"/>
                <w:sz w:val="21"/>
                <w:szCs w:val="21"/>
              </w:rPr>
              <w:t>新课讲授：</w:t>
            </w:r>
            <w:r>
              <w:rPr>
                <w:rFonts w:hint="eastAsia"/>
                <w:color w:val="000000"/>
                <w:sz w:val="21"/>
                <w:szCs w:val="21"/>
                <w:lang w:val="en-US" w:eastAsia="zh-CN"/>
              </w:rPr>
              <w:t>课堂</w:t>
            </w:r>
            <w:r>
              <w:rPr>
                <w:rFonts w:hint="eastAsia"/>
                <w:color w:val="000000"/>
                <w:sz w:val="21"/>
                <w:szCs w:val="21"/>
              </w:rPr>
              <w:t>讲授、</w:t>
            </w:r>
            <w:r>
              <w:rPr>
                <w:rFonts w:hint="eastAsia"/>
                <w:color w:val="000000"/>
                <w:sz w:val="21"/>
                <w:szCs w:val="21"/>
                <w:lang w:val="en-US" w:eastAsia="zh-CN"/>
              </w:rPr>
              <w:t>小组讨论</w:t>
            </w:r>
            <w:r>
              <w:rPr>
                <w:rFonts w:hint="eastAsia"/>
                <w:color w:val="000000"/>
                <w:sz w:val="21"/>
                <w:szCs w:val="21"/>
              </w:rPr>
              <w:t>、</w:t>
            </w:r>
            <w:r>
              <w:rPr>
                <w:rFonts w:hint="eastAsia"/>
                <w:color w:val="000000"/>
                <w:sz w:val="21"/>
                <w:szCs w:val="21"/>
                <w:lang w:val="en-US" w:eastAsia="zh-CN"/>
              </w:rPr>
              <w:t>多媒体展示</w:t>
            </w:r>
            <w:r>
              <w:rPr>
                <w:rFonts w:hint="eastAsia"/>
                <w:color w:val="000000"/>
                <w:sz w:val="21"/>
                <w:szCs w:val="21"/>
              </w:rPr>
              <w:t>、微课视频</w:t>
            </w:r>
          </w:p>
          <w:p w14:paraId="335558D7">
            <w:pPr>
              <w:adjustRightInd/>
              <w:snapToGrid w:val="0"/>
              <w:spacing w:line="240" w:lineRule="auto"/>
              <w:jc w:val="both"/>
              <w:textAlignment w:val="auto"/>
              <w:rPr>
                <w:rFonts w:hint="default" w:eastAsia="宋体"/>
                <w:sz w:val="21"/>
                <w:szCs w:val="21"/>
                <w:lang w:val="en-US" w:eastAsia="zh-CN"/>
              </w:rPr>
            </w:pPr>
            <w:r>
              <w:rPr>
                <w:rFonts w:hint="eastAsia" w:ascii="黑体" w:hAnsi="黑体" w:eastAsia="黑体" w:cs="宋体"/>
                <w:sz w:val="21"/>
                <w:szCs w:val="21"/>
                <w:lang w:val="en-US" w:eastAsia="zh-CN"/>
              </w:rPr>
              <w:t>学生实操：</w:t>
            </w:r>
            <w:r>
              <w:rPr>
                <w:rFonts w:hint="eastAsia"/>
                <w:color w:val="000000"/>
                <w:sz w:val="21"/>
                <w:szCs w:val="21"/>
                <w:lang w:val="en-US" w:eastAsia="zh-CN"/>
              </w:rPr>
              <w:t>利用大数据审计平台进行实务操作</w:t>
            </w:r>
          </w:p>
        </w:tc>
        <w:tc>
          <w:tcPr>
            <w:tcW w:w="778" w:type="pct"/>
            <w:noWrap w:val="0"/>
            <w:vAlign w:val="center"/>
          </w:tcPr>
          <w:p w14:paraId="70C78BF1">
            <w:pPr>
              <w:adjustRightInd/>
              <w:snapToGrid w:val="0"/>
              <w:spacing w:line="240" w:lineRule="auto"/>
              <w:jc w:val="center"/>
              <w:textAlignment w:val="auto"/>
              <w:rPr>
                <w:sz w:val="21"/>
                <w:szCs w:val="21"/>
              </w:rPr>
            </w:pPr>
            <w:r>
              <w:rPr>
                <w:rFonts w:hint="eastAsia"/>
                <w:sz w:val="21"/>
                <w:szCs w:val="21"/>
                <w:lang w:val="en-US" w:eastAsia="zh-CN"/>
              </w:rPr>
              <w:t>280</w:t>
            </w:r>
            <w:r>
              <w:rPr>
                <w:rFonts w:hint="eastAsia"/>
                <w:sz w:val="21"/>
                <w:szCs w:val="21"/>
              </w:rPr>
              <w:t>分钟</w:t>
            </w:r>
          </w:p>
        </w:tc>
      </w:tr>
      <w:tr w14:paraId="5C67AC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7667FDBB">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项目小结</w:t>
            </w:r>
            <w:r>
              <w:rPr>
                <w:rFonts w:hint="eastAsia" w:ascii="黑体" w:hAnsi="黑体" w:eastAsia="黑体" w:cs="宋体"/>
                <w:sz w:val="21"/>
                <w:szCs w:val="21"/>
              </w:rPr>
              <w:t>：</w:t>
            </w:r>
            <w:r>
              <w:rPr>
                <w:rFonts w:hint="eastAsia"/>
                <w:color w:val="000000"/>
                <w:sz w:val="21"/>
                <w:szCs w:val="21"/>
              </w:rPr>
              <w:t>归纳总结、理论讲授</w:t>
            </w:r>
          </w:p>
        </w:tc>
        <w:tc>
          <w:tcPr>
            <w:tcW w:w="778" w:type="pct"/>
            <w:noWrap w:val="0"/>
            <w:vAlign w:val="center"/>
          </w:tcPr>
          <w:p w14:paraId="399A2806">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r w14:paraId="1D1C8B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04F196B2">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课后拓展</w:t>
            </w:r>
            <w:r>
              <w:rPr>
                <w:rFonts w:hint="eastAsia" w:ascii="黑体" w:hAnsi="黑体" w:eastAsia="黑体" w:cs="宋体"/>
                <w:sz w:val="21"/>
                <w:szCs w:val="21"/>
              </w:rPr>
              <w:t>：</w:t>
            </w:r>
            <w:r>
              <w:rPr>
                <w:rFonts w:hint="eastAsia" w:hAnsi="宋体" w:cs="宋体"/>
                <w:sz w:val="21"/>
                <w:szCs w:val="21"/>
              </w:rPr>
              <w:t>课后作业；</w:t>
            </w:r>
            <w:r>
              <w:rPr>
                <w:rFonts w:hint="eastAsia" w:hAnsi="宋体" w:cs="宋体"/>
                <w:sz w:val="21"/>
                <w:szCs w:val="21"/>
                <w:lang w:val="en-US" w:eastAsia="zh-CN"/>
              </w:rPr>
              <w:t>实践任务；</w:t>
            </w:r>
            <w:r>
              <w:rPr>
                <w:rFonts w:hint="eastAsia" w:hAnsi="宋体" w:cs="宋体"/>
                <w:sz w:val="21"/>
                <w:szCs w:val="21"/>
              </w:rPr>
              <w:t>下次课程资料预习</w:t>
            </w:r>
          </w:p>
        </w:tc>
        <w:tc>
          <w:tcPr>
            <w:tcW w:w="778" w:type="pct"/>
            <w:noWrap w:val="0"/>
            <w:vAlign w:val="center"/>
          </w:tcPr>
          <w:p w14:paraId="4B2DC1B2">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bl>
    <w:p w14:paraId="489B7CEC">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sz w:val="28"/>
          <w:szCs w:val="28"/>
        </w:rPr>
      </w:pPr>
      <w:r>
        <w:rPr>
          <w:rFonts w:hint="eastAsia" w:ascii="黑体" w:hAnsi="黑体" w:eastAsia="黑体" w:cs="Times New Roman"/>
          <w:sz w:val="24"/>
          <w:szCs w:val="24"/>
          <w:lang w:val="en-US" w:eastAsia="zh-CN" w:bidi="ar-SA"/>
        </w:rPr>
        <w:t>二、</w:t>
      </w:r>
      <w:r>
        <w:rPr>
          <w:rFonts w:hint="eastAsia" w:ascii="黑体" w:hAnsi="黑体" w:eastAsia="黑体"/>
          <w:sz w:val="24"/>
          <w:szCs w:val="24"/>
        </w:rPr>
        <w:t>导入新课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309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5FEC1464">
            <w:pPr>
              <w:numPr>
                <w:ilvl w:val="0"/>
                <w:numId w:val="0"/>
              </w:numPr>
              <w:adjustRightInd/>
              <w:snapToGrid w:val="0"/>
              <w:spacing w:before="163" w:beforeLines="50" w:line="360" w:lineRule="auto"/>
              <w:jc w:val="center"/>
              <w:textAlignment w:val="auto"/>
              <w:rPr>
                <w:rFonts w:hint="default" w:ascii="黑体" w:hAnsi="黑体" w:eastAsia="黑体"/>
                <w:sz w:val="28"/>
                <w:szCs w:val="28"/>
                <w:vertAlign w:val="baseline"/>
                <w:lang w:val="en-US" w:eastAsia="zh-CN"/>
              </w:rPr>
            </w:pPr>
            <w:r>
              <w:rPr>
                <w:rFonts w:hint="eastAsia" w:ascii="黑体" w:hAnsi="黑体" w:eastAsia="黑体"/>
                <w:sz w:val="24"/>
                <w:szCs w:val="24"/>
                <w:lang w:val="en-US" w:eastAsia="zh-CN"/>
              </w:rPr>
              <w:t>项目引例</w:t>
            </w:r>
          </w:p>
        </w:tc>
      </w:tr>
      <w:tr w14:paraId="4643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57E1DDEE">
            <w:pPr>
              <w:keepNext w:val="0"/>
              <w:keepLines w:val="0"/>
              <w:pageBreakBefore w:val="0"/>
              <w:widowControl/>
              <w:kinsoku/>
              <w:wordWrap/>
              <w:overflowPunct/>
              <w:topLinePunct w:val="0"/>
              <w:autoSpaceDE/>
              <w:autoSpaceDN/>
              <w:bidi w:val="0"/>
              <w:adjustRightInd/>
              <w:snapToGrid w:val="0"/>
              <w:spacing w:line="312" w:lineRule="auto"/>
              <w:jc w:val="center"/>
              <w:textAlignment w:val="auto"/>
              <w:rPr>
                <w:rFonts w:hint="eastAsia" w:asciiTheme="majorEastAsia" w:hAnsiTheme="majorEastAsia" w:eastAsiaTheme="majorEastAsia" w:cstheme="majorEastAsia"/>
                <w:b/>
                <w:bCs/>
                <w:sz w:val="21"/>
                <w:szCs w:val="21"/>
                <w:vertAlign w:val="baseline"/>
              </w:rPr>
            </w:pPr>
            <w:r>
              <w:rPr>
                <w:rFonts w:hint="eastAsia" w:asciiTheme="majorEastAsia" w:hAnsiTheme="majorEastAsia" w:eastAsiaTheme="majorEastAsia" w:cstheme="majorEastAsia"/>
                <w:b/>
                <w:bCs/>
                <w:sz w:val="21"/>
                <w:szCs w:val="21"/>
                <w:vertAlign w:val="baseline"/>
              </w:rPr>
              <w:t>英国南海股份有限公司倒闭案</w:t>
            </w:r>
          </w:p>
          <w:p w14:paraId="09AD6189">
            <w:pPr>
              <w:keepNext w:val="0"/>
              <w:keepLines w:val="0"/>
              <w:pageBreakBefore w:val="0"/>
              <w:widowControl/>
              <w:kinsoku/>
              <w:wordWrap/>
              <w:overflowPunct/>
              <w:topLinePunct w:val="0"/>
              <w:autoSpaceDE/>
              <w:autoSpaceDN/>
              <w:bidi w:val="0"/>
              <w:adjustRightInd/>
              <w:snapToGrid w:val="0"/>
              <w:spacing w:line="312" w:lineRule="auto"/>
              <w:ind w:firstLine="420" w:firstLineChars="200"/>
              <w:jc w:val="both"/>
              <w:textAlignment w:val="auto"/>
              <w:rPr>
                <w:rFonts w:hint="eastAsia" w:asciiTheme="majorEastAsia" w:hAnsiTheme="majorEastAsia" w:eastAsiaTheme="majorEastAsia" w:cstheme="majorEastAsia"/>
                <w:sz w:val="21"/>
                <w:szCs w:val="21"/>
                <w:vertAlign w:val="baseline"/>
              </w:rPr>
            </w:pPr>
            <w:r>
              <w:rPr>
                <w:rFonts w:hint="eastAsia" w:asciiTheme="majorEastAsia" w:hAnsiTheme="majorEastAsia" w:eastAsiaTheme="majorEastAsia" w:cstheme="majorEastAsia"/>
                <w:sz w:val="21"/>
                <w:szCs w:val="21"/>
                <w:vertAlign w:val="baseline"/>
              </w:rPr>
              <w:t>1719年，英国南海股份有限公司公司发行巨额股票，并对外散布利好消息。一时间南海公司的股价扶摇直上，一场股票投机浪潮席卷英国全国。为了遏制国内“泡沫公司”的膨胀，英国议会于1720年6月通过了《泡沫公司取缔法》。股票投资热的降温，使南海公司股价一路下滑。1720年10月，英国政府对南海公司的资产进行清理，发现其实际资本所剩无几。之后，南海公司宣布破产。</w:t>
            </w:r>
          </w:p>
          <w:p w14:paraId="1ED8EE9B">
            <w:pPr>
              <w:keepNext w:val="0"/>
              <w:keepLines w:val="0"/>
              <w:pageBreakBefore w:val="0"/>
              <w:widowControl/>
              <w:kinsoku/>
              <w:wordWrap/>
              <w:overflowPunct/>
              <w:topLinePunct w:val="0"/>
              <w:autoSpaceDE/>
              <w:autoSpaceDN/>
              <w:bidi w:val="0"/>
              <w:adjustRightInd/>
              <w:snapToGrid w:val="0"/>
              <w:spacing w:line="312" w:lineRule="auto"/>
              <w:ind w:firstLine="420" w:firstLineChars="200"/>
              <w:jc w:val="both"/>
              <w:textAlignment w:val="auto"/>
              <w:rPr>
                <w:rFonts w:hint="eastAsia" w:asciiTheme="majorEastAsia" w:hAnsiTheme="majorEastAsia" w:eastAsiaTheme="majorEastAsia" w:cstheme="majorEastAsia"/>
                <w:sz w:val="21"/>
                <w:szCs w:val="21"/>
                <w:vertAlign w:val="baseline"/>
              </w:rPr>
            </w:pPr>
            <w:r>
              <w:rPr>
                <w:rFonts w:hint="eastAsia" w:asciiTheme="majorEastAsia" w:hAnsiTheme="majorEastAsia" w:eastAsiaTheme="majorEastAsia" w:cstheme="majorEastAsia"/>
                <w:sz w:val="21"/>
                <w:szCs w:val="21"/>
                <w:vertAlign w:val="baseline"/>
              </w:rPr>
              <w:t>数以万计的股东及债权人因南海公司的破产蒙受损失，纷纷向英国议会提出</w:t>
            </w:r>
          </w:p>
          <w:p w14:paraId="362C3992">
            <w:pPr>
              <w:keepNext w:val="0"/>
              <w:keepLines w:val="0"/>
              <w:pageBreakBefore w:val="0"/>
              <w:widowControl/>
              <w:kinsoku/>
              <w:wordWrap/>
              <w:overflowPunct/>
              <w:topLinePunct w:val="0"/>
              <w:autoSpaceDE/>
              <w:autoSpaceDN/>
              <w:bidi w:val="0"/>
              <w:adjustRightInd/>
              <w:snapToGrid w:val="0"/>
              <w:spacing w:line="312" w:lineRule="auto"/>
              <w:jc w:val="both"/>
              <w:textAlignment w:val="auto"/>
              <w:rPr>
                <w:rFonts w:hint="eastAsia" w:asciiTheme="majorEastAsia" w:hAnsiTheme="majorEastAsia" w:eastAsiaTheme="majorEastAsia" w:cstheme="majorEastAsia"/>
                <w:sz w:val="21"/>
                <w:szCs w:val="21"/>
                <w:vertAlign w:val="baseline"/>
              </w:rPr>
            </w:pPr>
            <w:r>
              <w:rPr>
                <w:rFonts w:hint="eastAsia" w:asciiTheme="majorEastAsia" w:hAnsiTheme="majorEastAsia" w:eastAsiaTheme="majorEastAsia" w:cstheme="majorEastAsia"/>
                <w:sz w:val="21"/>
                <w:szCs w:val="21"/>
                <w:vertAlign w:val="baseline"/>
              </w:rPr>
              <w:t>严惩欺诈者并赔偿损失的要求。1720 年 12 月，英国议会成立了特别委员会，聘请了伦敦市霍斯特·莱思学校的会计教师查尔斯·斯奈尔对南海公司的账目进行审查。查尔斯·斯奈尔于1721 年编制了一份题为《伦敦市霍斯特·菜思学校的教师兼会计师查尔斯·斯奈尔对索布里奇商社会计账薄检查的意见》的查账报告书，指出了公司存在的舞弊行为。为此，查尔斯·斯奈尔开创了世界注册会计师行业的先河，他编制的查账报告是世界上最早的由会计师编制的审计报告，即世界上第一份民间审计报告。民间审计从此在英国拉开了序幕。</w:t>
            </w:r>
          </w:p>
          <w:p w14:paraId="132C1823">
            <w:pPr>
              <w:keepNext w:val="0"/>
              <w:keepLines w:val="0"/>
              <w:pageBreakBefore w:val="0"/>
              <w:widowControl/>
              <w:kinsoku/>
              <w:wordWrap/>
              <w:overflowPunct/>
              <w:topLinePunct w:val="0"/>
              <w:autoSpaceDE/>
              <w:autoSpaceDN/>
              <w:bidi w:val="0"/>
              <w:adjustRightInd/>
              <w:snapToGrid w:val="0"/>
              <w:spacing w:line="312" w:lineRule="auto"/>
              <w:ind w:firstLine="422" w:firstLineChars="200"/>
              <w:jc w:val="both"/>
              <w:textAlignment w:val="auto"/>
              <w:rPr>
                <w:rFonts w:hint="eastAsia" w:asciiTheme="majorEastAsia" w:hAnsiTheme="majorEastAsia" w:eastAsiaTheme="majorEastAsia" w:cstheme="majorEastAsia"/>
                <w:b/>
                <w:bCs/>
                <w:color w:val="C00000"/>
                <w:sz w:val="21"/>
                <w:szCs w:val="21"/>
                <w:vertAlign w:val="baseline"/>
                <w:lang w:val="en-US" w:eastAsia="zh-CN"/>
              </w:rPr>
            </w:pPr>
            <w:r>
              <w:rPr>
                <w:rFonts w:hint="eastAsia" w:asciiTheme="majorEastAsia" w:hAnsiTheme="majorEastAsia" w:eastAsiaTheme="majorEastAsia" w:cstheme="majorEastAsia"/>
                <w:b/>
                <w:bCs/>
                <w:color w:val="C00000"/>
                <w:sz w:val="21"/>
                <w:szCs w:val="21"/>
                <w:vertAlign w:val="baseline"/>
                <w:lang w:val="en-US" w:eastAsia="zh-CN"/>
              </w:rPr>
              <w:t>思考与讨论：</w:t>
            </w:r>
          </w:p>
          <w:p w14:paraId="4982A753">
            <w:pPr>
              <w:keepNext w:val="0"/>
              <w:keepLines w:val="0"/>
              <w:pageBreakBefore w:val="0"/>
              <w:widowControl/>
              <w:kinsoku/>
              <w:wordWrap/>
              <w:overflowPunct/>
              <w:topLinePunct w:val="0"/>
              <w:autoSpaceDE/>
              <w:autoSpaceDN/>
              <w:bidi w:val="0"/>
              <w:adjustRightInd/>
              <w:snapToGrid w:val="0"/>
              <w:spacing w:line="312" w:lineRule="auto"/>
              <w:ind w:firstLine="420" w:firstLineChars="200"/>
              <w:jc w:val="both"/>
              <w:textAlignment w:val="auto"/>
              <w:rPr>
                <w:rFonts w:hint="eastAsia" w:asciiTheme="majorEastAsia" w:hAnsiTheme="majorEastAsia" w:eastAsiaTheme="majorEastAsia" w:cstheme="majorEastAsia"/>
                <w:sz w:val="21"/>
                <w:szCs w:val="21"/>
                <w:vertAlign w:val="baseline"/>
              </w:rPr>
            </w:pPr>
            <w:r>
              <w:rPr>
                <w:rFonts w:hint="eastAsia" w:asciiTheme="majorEastAsia" w:hAnsiTheme="majorEastAsia" w:eastAsiaTheme="majorEastAsia" w:cstheme="majorEastAsia"/>
                <w:sz w:val="21"/>
                <w:szCs w:val="21"/>
                <w:vertAlign w:val="baseline"/>
                <w:lang w:val="en-US" w:eastAsia="zh-CN"/>
              </w:rPr>
              <w:t>1.</w:t>
            </w:r>
            <w:r>
              <w:rPr>
                <w:rFonts w:hint="eastAsia" w:asciiTheme="majorEastAsia" w:hAnsiTheme="majorEastAsia" w:eastAsiaTheme="majorEastAsia" w:cstheme="majorEastAsia"/>
                <w:sz w:val="21"/>
                <w:szCs w:val="21"/>
                <w:vertAlign w:val="baseline"/>
              </w:rPr>
              <w:t>什么是审计？审计产生的客观原因是什么？</w:t>
            </w:r>
          </w:p>
          <w:p w14:paraId="4A9C4AA5">
            <w:pPr>
              <w:keepNext w:val="0"/>
              <w:keepLines w:val="0"/>
              <w:pageBreakBefore w:val="0"/>
              <w:widowControl/>
              <w:kinsoku/>
              <w:wordWrap/>
              <w:overflowPunct/>
              <w:topLinePunct w:val="0"/>
              <w:autoSpaceDE/>
              <w:autoSpaceDN/>
              <w:bidi w:val="0"/>
              <w:adjustRightInd/>
              <w:snapToGrid w:val="0"/>
              <w:spacing w:line="312" w:lineRule="auto"/>
              <w:ind w:firstLine="420" w:firstLineChars="200"/>
              <w:jc w:val="both"/>
              <w:textAlignment w:val="auto"/>
              <w:rPr>
                <w:rFonts w:hint="eastAsia" w:asciiTheme="majorEastAsia" w:hAnsiTheme="majorEastAsia" w:eastAsiaTheme="majorEastAsia" w:cstheme="majorEastAsia"/>
                <w:sz w:val="24"/>
                <w:szCs w:val="24"/>
                <w:vertAlign w:val="baseline"/>
              </w:rPr>
            </w:pPr>
            <w:r>
              <w:rPr>
                <w:rFonts w:hint="eastAsia" w:asciiTheme="majorEastAsia" w:hAnsiTheme="majorEastAsia" w:eastAsiaTheme="majorEastAsia" w:cstheme="majorEastAsia"/>
                <w:sz w:val="21"/>
                <w:szCs w:val="21"/>
                <w:vertAlign w:val="baseline"/>
                <w:lang w:val="en-US" w:eastAsia="zh-CN"/>
              </w:rPr>
              <w:t>2.</w:t>
            </w:r>
            <w:r>
              <w:rPr>
                <w:rFonts w:hint="eastAsia" w:asciiTheme="majorEastAsia" w:hAnsiTheme="majorEastAsia" w:eastAsiaTheme="majorEastAsia" w:cstheme="majorEastAsia"/>
                <w:sz w:val="21"/>
                <w:szCs w:val="21"/>
                <w:vertAlign w:val="baseline"/>
              </w:rPr>
              <w:t>请结合该案例，分析注册会计师的职责是什么？</w:t>
            </w:r>
          </w:p>
        </w:tc>
      </w:tr>
    </w:tbl>
    <w:p w14:paraId="27E3717E">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312" w:lineRule="auto"/>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三、新课讲授</w:t>
      </w:r>
    </w:p>
    <w:tbl>
      <w:tblPr>
        <w:tblStyle w:val="3"/>
        <w:tblW w:w="49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8352"/>
      </w:tblGrid>
      <w:tr w14:paraId="193C43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8523" w:type="dxa"/>
            <w:noWrap w:val="0"/>
            <w:vAlign w:val="top"/>
          </w:tcPr>
          <w:p w14:paraId="65E3C2B8">
            <w:pPr>
              <w:keepNext w:val="0"/>
              <w:keepLines w:val="0"/>
              <w:pageBreakBefore w:val="0"/>
              <w:widowControl w:val="0"/>
              <w:kinsoku/>
              <w:wordWrap/>
              <w:overflowPunct/>
              <w:topLinePunct w:val="0"/>
              <w:autoSpaceDE/>
              <w:autoSpaceDN/>
              <w:bidi w:val="0"/>
              <w:adjustRightInd/>
              <w:snapToGrid w:val="0"/>
              <w:spacing w:before="157" w:beforeLines="50" w:after="157" w:afterLines="50" w:line="312" w:lineRule="auto"/>
              <w:jc w:val="center"/>
              <w:textAlignment w:val="auto"/>
              <w:outlineLvl w:val="1"/>
              <w:rPr>
                <w:rFonts w:hint="eastAsia" w:ascii="黑体" w:hAnsi="黑体" w:eastAsia="黑体" w:cs="黑体"/>
                <w:bCs/>
                <w:sz w:val="28"/>
                <w:szCs w:val="28"/>
                <w:lang w:val="en-US" w:eastAsia="zh-CN"/>
              </w:rPr>
            </w:pPr>
            <w:r>
              <w:rPr>
                <w:rFonts w:hint="eastAsia" w:ascii="黑体" w:hAnsi="黑体" w:eastAsia="黑体" w:cs="黑体"/>
                <w:bCs/>
                <w:sz w:val="28"/>
                <w:szCs w:val="28"/>
                <w:lang w:val="en-US" w:eastAsia="zh-CN"/>
              </w:rPr>
              <w:t>项目一 认知审计</w:t>
            </w:r>
          </w:p>
          <w:p w14:paraId="53E08809">
            <w:pPr>
              <w:keepNext w:val="0"/>
              <w:keepLines w:val="0"/>
              <w:pageBreakBefore w:val="0"/>
              <w:widowControl w:val="0"/>
              <w:kinsoku/>
              <w:wordWrap/>
              <w:overflowPunct/>
              <w:topLinePunct w:val="0"/>
              <w:autoSpaceDE/>
              <w:autoSpaceDN/>
              <w:bidi w:val="0"/>
              <w:adjustRightInd/>
              <w:snapToGrid w:val="0"/>
              <w:spacing w:before="157" w:beforeLines="50" w:after="157" w:afterLines="50" w:line="312" w:lineRule="auto"/>
              <w:jc w:val="center"/>
              <w:textAlignment w:val="auto"/>
              <w:outlineLvl w:val="1"/>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任务一</w:t>
            </w:r>
            <w:r>
              <w:rPr>
                <w:rFonts w:hint="eastAsia" w:ascii="黑体" w:hAnsi="黑体" w:eastAsia="黑体" w:cs="黑体"/>
                <w:sz w:val="24"/>
                <w:szCs w:val="24"/>
              </w:rPr>
              <w:t xml:space="preserve">  审计的产生与发展</w:t>
            </w:r>
          </w:p>
          <w:p w14:paraId="035F9543">
            <w:pPr>
              <w:keepNext w:val="0"/>
              <w:keepLines w:val="0"/>
              <w:pageBreakBefore w:val="0"/>
              <w:numPr>
                <w:ilvl w:val="0"/>
                <w:numId w:val="1"/>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审计产生和发展的客观基础</w:t>
            </w:r>
          </w:p>
          <w:p w14:paraId="1E68749C">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    随着社会生产力的提高，生产的社会财富日益增多。当财产所有者不能直接管理经营其拥有的财富的时候，需要授权或委托他人代为经营管理，这就导致了财产所有权和经营管理权的分离，从而产生了委托代理关系。</w:t>
            </w:r>
          </w:p>
          <w:p w14:paraId="5464C7A7">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    管理人或代理人要对委托人承担保管、运用、报告受托资源情况的责任。为了保护自身财产的安全及增值，并监督经营管理者的经济行为和受托经济责任的履行情况，财产所有者就授权或委托专职机构与人员（独立的第三者）代替自己进行监督检查，于是审计就产生了。</w:t>
            </w:r>
          </w:p>
          <w:p w14:paraId="3D6A3808">
            <w:pPr>
              <w:keepNext w:val="0"/>
              <w:keepLines w:val="0"/>
              <w:pageBreakBefore w:val="0"/>
              <w:numPr>
                <w:ilvl w:val="0"/>
                <w:numId w:val="1"/>
              </w:numPr>
              <w:kinsoku/>
              <w:wordWrap/>
              <w:overflowPunct/>
              <w:topLinePunct w:val="0"/>
              <w:autoSpaceDE/>
              <w:autoSpaceDN/>
              <w:bidi w:val="0"/>
              <w:adjustRightInd/>
              <w:snapToGrid/>
              <w:spacing w:line="312" w:lineRule="auto"/>
              <w:ind w:left="0" w:leftChars="0" w:firstLine="422" w:firstLineChars="200"/>
              <w:jc w:val="both"/>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西方审计的起源和发展</w:t>
            </w:r>
          </w:p>
          <w:p w14:paraId="498FF4D7">
            <w:pPr>
              <w:keepNext w:val="0"/>
              <w:keepLines w:val="0"/>
              <w:pageBreakBefore w:val="0"/>
              <w:numPr>
                <w:ilvl w:val="0"/>
                <w:numId w:val="0"/>
              </w:numPr>
              <w:kinsoku/>
              <w:wordWrap/>
              <w:overflowPunct/>
              <w:topLinePunct w:val="0"/>
              <w:autoSpaceDE/>
              <w:autoSpaceDN/>
              <w:bidi w:val="0"/>
              <w:adjustRightInd/>
              <w:snapToGrid/>
              <w:spacing w:line="312" w:lineRule="auto"/>
              <w:ind w:leftChars="200"/>
              <w:jc w:val="both"/>
              <w:textAlignment w:val="auto"/>
              <w:rPr>
                <w:rFonts w:hint="eastAsia" w:ascii="宋体" w:hAnsi="宋体" w:eastAsia="宋体" w:cs="宋体"/>
                <w:b/>
                <w:bCs/>
                <w:color w:val="C00000"/>
                <w:kern w:val="2"/>
                <w:sz w:val="21"/>
                <w:szCs w:val="21"/>
                <w:lang w:val="en-US" w:eastAsia="zh-CN" w:bidi="ar-SA"/>
              </w:rPr>
            </w:pPr>
            <w:r>
              <w:rPr>
                <w:rFonts w:hint="eastAsia" w:ascii="宋体" w:hAnsi="宋体" w:eastAsia="宋体" w:cs="宋体"/>
                <w:b/>
                <w:bCs/>
                <w:color w:val="C00000"/>
                <w:kern w:val="2"/>
                <w:sz w:val="21"/>
                <w:szCs w:val="21"/>
                <w:lang w:val="en-US" w:eastAsia="zh-CN" w:bidi="ar-SA"/>
              </w:rPr>
              <w:t>（通过动画视频生动形象的解读国内外审计产生和发展的过程。）</w:t>
            </w:r>
          </w:p>
          <w:p w14:paraId="46E35173">
            <w:pPr>
              <w:keepNext w:val="0"/>
              <w:keepLines w:val="0"/>
              <w:pageBreakBefore w:val="0"/>
              <w:numPr>
                <w:ilvl w:val="0"/>
                <w:numId w:val="0"/>
              </w:numPr>
              <w:kinsoku/>
              <w:wordWrap/>
              <w:overflowPunct/>
              <w:topLinePunct w:val="0"/>
              <w:autoSpaceDE/>
              <w:autoSpaceDN/>
              <w:bidi w:val="0"/>
              <w:adjustRightInd/>
              <w:snapToGrid/>
              <w:spacing w:line="312" w:lineRule="auto"/>
              <w:ind w:left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西方审计真正的崛起，主要是以伴随着商品经济的发展而产生的民间审计为代表。</w:t>
            </w:r>
          </w:p>
          <w:p w14:paraId="40C46457">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民间审计，也称为注册会计师审计，起源于企业所有权和经营权的分离，是市场经济发展到一定阶段的产物。</w:t>
            </w:r>
          </w:p>
          <w:p w14:paraId="3DF618A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（一）萌芽于16世纪意大利的合伙企业制度</w:t>
            </w:r>
          </w:p>
          <w:p w14:paraId="3785D50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（二）形成于18世纪英国的股份制企业制度</w:t>
            </w:r>
          </w:p>
          <w:p w14:paraId="68E682C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（三）发展和完善于美国的资本主义制度。</w:t>
            </w:r>
          </w:p>
          <w:p w14:paraId="21545B48">
            <w:pPr>
              <w:keepNext w:val="0"/>
              <w:keepLines w:val="0"/>
              <w:pageBreakBefore w:val="0"/>
              <w:numPr>
                <w:ilvl w:val="0"/>
                <w:numId w:val="0"/>
              </w:numPr>
              <w:kinsoku/>
              <w:wordWrap/>
              <w:overflowPunct/>
              <w:topLinePunct w:val="0"/>
              <w:autoSpaceDE/>
              <w:autoSpaceDN/>
              <w:bidi w:val="0"/>
              <w:adjustRightInd/>
              <w:snapToGrid/>
              <w:spacing w:line="312" w:lineRule="auto"/>
              <w:ind w:left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三、我国审计的产生和发展</w:t>
            </w:r>
          </w:p>
          <w:p w14:paraId="05013EC1">
            <w:pPr>
              <w:keepNext w:val="0"/>
              <w:keepLines w:val="0"/>
              <w:pageBreakBefore w:val="0"/>
              <w:numPr>
                <w:ilvl w:val="0"/>
                <w:numId w:val="0"/>
              </w:numPr>
              <w:kinsoku/>
              <w:wordWrap/>
              <w:overflowPunct/>
              <w:topLinePunct w:val="0"/>
              <w:autoSpaceDE/>
              <w:autoSpaceDN/>
              <w:bidi w:val="0"/>
              <w:adjustRightInd/>
              <w:snapToGrid/>
              <w:spacing w:line="312" w:lineRule="auto"/>
              <w:ind w:left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color w:val="C00000"/>
                <w:kern w:val="2"/>
                <w:sz w:val="21"/>
                <w:szCs w:val="21"/>
                <w:lang w:val="en-US" w:eastAsia="zh-CN" w:bidi="ar-SA"/>
              </w:rPr>
              <w:t>（通过动画视频生动形象的解读国内外审计产生和发展的过程。）</w:t>
            </w:r>
          </w:p>
          <w:p w14:paraId="32ECC323">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（一）古代审计阶段（公元前11世纪至1840年）</w:t>
            </w:r>
          </w:p>
          <w:p w14:paraId="56867472">
            <w:pPr>
              <w:keepNext w:val="0"/>
              <w:keepLines w:val="0"/>
              <w:pageBreakBefore w:val="0"/>
              <w:numPr>
                <w:ilvl w:val="0"/>
                <w:numId w:val="0"/>
              </w:numPr>
              <w:kinsoku/>
              <w:wordWrap/>
              <w:overflowPunct/>
              <w:topLinePunct w:val="0"/>
              <w:autoSpaceDE/>
              <w:autoSpaceDN/>
              <w:bidi w:val="0"/>
              <w:adjustRightInd/>
              <w:snapToGrid/>
              <w:spacing w:line="312" w:lineRule="auto"/>
              <w:ind w:firstLine="840" w:firstLineChars="4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1.西周初期初步形成</w:t>
            </w:r>
          </w:p>
          <w:p w14:paraId="59F8951F">
            <w:pPr>
              <w:keepNext w:val="0"/>
              <w:keepLines w:val="0"/>
              <w:pageBreakBefore w:val="0"/>
              <w:numPr>
                <w:ilvl w:val="0"/>
                <w:numId w:val="0"/>
              </w:numPr>
              <w:kinsoku/>
              <w:wordWrap/>
              <w:overflowPunct/>
              <w:topLinePunct w:val="0"/>
              <w:autoSpaceDE/>
              <w:autoSpaceDN/>
              <w:bidi w:val="0"/>
              <w:adjustRightInd/>
              <w:snapToGrid/>
              <w:spacing w:line="312" w:lineRule="auto"/>
              <w:ind w:firstLine="840" w:firstLineChars="4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2.秦汉时期最终确立</w:t>
            </w:r>
          </w:p>
          <w:p w14:paraId="6A72F9C7">
            <w:pPr>
              <w:keepNext w:val="0"/>
              <w:keepLines w:val="0"/>
              <w:pageBreakBefore w:val="0"/>
              <w:numPr>
                <w:ilvl w:val="0"/>
                <w:numId w:val="0"/>
              </w:numPr>
              <w:kinsoku/>
              <w:wordWrap/>
              <w:overflowPunct/>
              <w:topLinePunct w:val="0"/>
              <w:autoSpaceDE/>
              <w:autoSpaceDN/>
              <w:bidi w:val="0"/>
              <w:adjustRightInd/>
              <w:snapToGrid/>
              <w:spacing w:line="312" w:lineRule="auto"/>
              <w:ind w:firstLine="840" w:firstLineChars="4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3.隋唐至宋日臻健全</w:t>
            </w:r>
          </w:p>
          <w:p w14:paraId="62B31E78">
            <w:pPr>
              <w:keepNext w:val="0"/>
              <w:keepLines w:val="0"/>
              <w:pageBreakBefore w:val="0"/>
              <w:numPr>
                <w:ilvl w:val="0"/>
                <w:numId w:val="0"/>
              </w:numPr>
              <w:kinsoku/>
              <w:wordWrap/>
              <w:overflowPunct/>
              <w:topLinePunct w:val="0"/>
              <w:autoSpaceDE/>
              <w:autoSpaceDN/>
              <w:bidi w:val="0"/>
              <w:adjustRightInd/>
              <w:snapToGrid/>
              <w:spacing w:line="312" w:lineRule="auto"/>
              <w:ind w:firstLine="840" w:firstLineChars="4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4.元明清停滞不前</w:t>
            </w:r>
          </w:p>
          <w:p w14:paraId="7F2C6D3F">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（二）近代审计阶段（1840―1949 年）</w:t>
            </w:r>
          </w:p>
          <w:p w14:paraId="68880995">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（三）现代审计阶段（1949 年以后）</w:t>
            </w:r>
          </w:p>
          <w:p w14:paraId="5E944118">
            <w:pPr>
              <w:keepNext w:val="0"/>
              <w:keepLines w:val="0"/>
              <w:pageBreakBefore w:val="0"/>
              <w:numPr>
                <w:ilvl w:val="0"/>
                <w:numId w:val="0"/>
              </w:numPr>
              <w:kinsoku/>
              <w:wordWrap/>
              <w:overflowPunct/>
              <w:topLinePunct w:val="0"/>
              <w:autoSpaceDE/>
              <w:autoSpaceDN/>
              <w:bidi w:val="0"/>
              <w:adjustRightInd/>
              <w:snapToGrid/>
              <w:spacing w:line="312" w:lineRule="auto"/>
              <w:ind w:firstLine="840" w:firstLineChars="4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1.国家审计监督机制更加健全</w:t>
            </w:r>
          </w:p>
          <w:p w14:paraId="61F1529B">
            <w:pPr>
              <w:keepNext w:val="0"/>
              <w:keepLines w:val="0"/>
              <w:pageBreakBefore w:val="0"/>
              <w:numPr>
                <w:ilvl w:val="0"/>
                <w:numId w:val="0"/>
              </w:numPr>
              <w:kinsoku/>
              <w:wordWrap/>
              <w:overflowPunct/>
              <w:topLinePunct w:val="0"/>
              <w:autoSpaceDE/>
              <w:autoSpaceDN/>
              <w:bidi w:val="0"/>
              <w:adjustRightInd/>
              <w:snapToGrid/>
              <w:spacing w:line="312" w:lineRule="auto"/>
              <w:ind w:firstLine="840" w:firstLineChars="4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2.注册会计师行业发展迅速</w:t>
            </w:r>
          </w:p>
          <w:p w14:paraId="01888B91">
            <w:pPr>
              <w:keepNext w:val="0"/>
              <w:keepLines w:val="0"/>
              <w:pageBreakBefore w:val="0"/>
              <w:numPr>
                <w:ilvl w:val="0"/>
                <w:numId w:val="0"/>
              </w:numPr>
              <w:kinsoku/>
              <w:wordWrap/>
              <w:overflowPunct/>
              <w:topLinePunct w:val="0"/>
              <w:autoSpaceDE/>
              <w:autoSpaceDN/>
              <w:bidi w:val="0"/>
              <w:adjustRightInd/>
              <w:snapToGrid/>
              <w:spacing w:line="312" w:lineRule="auto"/>
              <w:ind w:firstLine="840" w:firstLineChars="4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3.新时代新征程审计工作高质量发展</w:t>
            </w:r>
          </w:p>
          <w:p w14:paraId="15EFA99C">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kern w:val="2"/>
                <w:sz w:val="21"/>
                <w:szCs w:val="21"/>
                <w:lang w:val="en-US" w:eastAsia="zh-CN" w:bidi="ar-SA"/>
              </w:rPr>
            </w:pPr>
            <w:r>
              <w:rPr>
                <w:rFonts w:hint="eastAsia" w:ascii="宋体" w:hAnsi="宋体" w:eastAsia="宋体" w:cs="宋体"/>
                <w:b/>
                <w:bCs/>
                <w:color w:val="C00000"/>
                <w:kern w:val="2"/>
                <w:sz w:val="21"/>
                <w:szCs w:val="21"/>
                <w:lang w:val="en-US" w:eastAsia="zh-CN" w:bidi="ar-SA"/>
              </w:rPr>
              <w:t>思政融入</w:t>
            </w:r>
          </w:p>
          <w:p w14:paraId="0009363C">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将审计产生和发展的基础—受托经济责任理论与“社会主义核心价值观”中的“民主”、“法治”、“诚信”等相结合，理解审计产生和发展的基础理论中蕴含的价值取向。</w:t>
            </w:r>
          </w:p>
          <w:p w14:paraId="35219925">
            <w:pPr>
              <w:keepNext w:val="0"/>
              <w:keepLines w:val="0"/>
              <w:pageBreakBefore w:val="0"/>
              <w:numPr>
                <w:ilvl w:val="0"/>
                <w:numId w:val="0"/>
              </w:numPr>
              <w:kinsoku/>
              <w:wordWrap/>
              <w:overflowPunct/>
              <w:topLinePunct w:val="0"/>
              <w:autoSpaceDE/>
              <w:autoSpaceDN/>
              <w:bidi w:val="0"/>
              <w:adjustRightInd/>
              <w:snapToGrid/>
              <w:spacing w:line="312" w:lineRule="auto"/>
              <w:ind w:left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四、审计的基本概念</w:t>
            </w:r>
          </w:p>
          <w:p w14:paraId="25816577">
            <w:pPr>
              <w:keepNext w:val="0"/>
              <w:keepLines w:val="0"/>
              <w:pageBreakBefore w:val="0"/>
              <w:numPr>
                <w:ilvl w:val="0"/>
                <w:numId w:val="0"/>
              </w:numPr>
              <w:kinsoku/>
              <w:wordWrap/>
              <w:overflowPunct/>
              <w:topLinePunct w:val="0"/>
              <w:autoSpaceDE/>
              <w:autoSpaceDN/>
              <w:bidi w:val="0"/>
              <w:adjustRightInd/>
              <w:snapToGrid/>
              <w:spacing w:line="312" w:lineRule="auto"/>
              <w:ind w:leftChars="200"/>
              <w:jc w:val="both"/>
              <w:textAlignment w:val="auto"/>
              <w:rPr>
                <w:rFonts w:hint="eastAsia" w:ascii="宋体" w:hAnsi="宋体" w:eastAsia="宋体" w:cs="宋体"/>
                <w:b/>
                <w:bCs/>
                <w:color w:val="C00000"/>
                <w:kern w:val="2"/>
                <w:sz w:val="21"/>
                <w:szCs w:val="21"/>
                <w:lang w:val="en-US" w:eastAsia="zh-CN" w:bidi="ar-SA"/>
              </w:rPr>
            </w:pPr>
            <w:r>
              <w:rPr>
                <w:rFonts w:hint="eastAsia" w:ascii="宋体" w:hAnsi="宋体" w:eastAsia="宋体" w:cs="宋体"/>
                <w:b/>
                <w:bCs/>
                <w:color w:val="C00000"/>
                <w:kern w:val="2"/>
                <w:sz w:val="21"/>
                <w:szCs w:val="21"/>
                <w:lang w:val="en-US" w:eastAsia="zh-CN" w:bidi="ar-SA"/>
              </w:rPr>
              <w:t>（系统讲解审计的概念：基本观点和主流观点以及概念的理解要点）</w:t>
            </w:r>
          </w:p>
          <w:p w14:paraId="1FE8F38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（一）审计的定义</w:t>
            </w:r>
          </w:p>
          <w:p w14:paraId="44B9C4B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定义：审计是由独立（本质）的审计机构和审计人员（主体），依法（依据）对被审单位的会计资料和其他经济资料（客体）实施必要的审计程序、收集审计证据、运用审计标准来判断被审计单位的经济活动（客体）的合法性、公允性和效益性（目标）的经济监督、评价与鉴证（职能）活动。</w:t>
            </w:r>
          </w:p>
          <w:p w14:paraId="6D997C7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2.主流观点：经济监督论；方法过程论；免疫系统论。 </w:t>
            </w:r>
          </w:p>
          <w:p w14:paraId="7F8038D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3.理解要点：</w:t>
            </w:r>
          </w:p>
          <w:p w14:paraId="20DA5D8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审计主体必须独立，独立性是审计监督的本质特征；审计客体必须明确，有两个层面，实质和形式；审计过程是运用审计程序搜集和整理审计证据；审计工作必须有对照的标准和依据；审计目标：合法性、公允性和效益性；审计职能：经济监督、经济评价与经济鉴证；审计结果（报告）：应向各有关利害关系人报告；</w:t>
            </w:r>
          </w:p>
          <w:p w14:paraId="22D6B79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（二）审计关系</w:t>
            </w:r>
            <w:r>
              <w:rPr>
                <w:rFonts w:hint="eastAsia" w:ascii="宋体" w:hAnsi="宋体" w:eastAsia="宋体" w:cs="宋体"/>
                <w:b/>
                <w:bCs/>
                <w:color w:val="C00000"/>
                <w:kern w:val="2"/>
                <w:sz w:val="21"/>
                <w:szCs w:val="21"/>
                <w:lang w:val="en-US" w:eastAsia="zh-CN" w:bidi="ar-SA"/>
              </w:rPr>
              <w:t>（通过图表讲解）</w:t>
            </w:r>
          </w:p>
          <w:p w14:paraId="4CB1387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审计关系是指一项审计行为必然涉及的审计人、被审计人和审计委托人（或授权人）三方之间所形成的经济责任关系。</w:t>
            </w:r>
          </w:p>
          <w:p w14:paraId="63BD2C02">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jc w:val="both"/>
              <w:textAlignment w:val="auto"/>
              <w:rPr>
                <w:rFonts w:hint="eastAsia" w:ascii="宋体" w:hAnsi="宋体" w:eastAsia="宋体" w:cs="宋体"/>
              </w:rPr>
            </w:pPr>
            <w:r>
              <w:rPr>
                <w:rFonts w:hint="eastAsia" w:ascii="宋体" w:hAnsi="宋体" w:eastAsia="宋体" w:cs="宋体"/>
              </w:rPr>
              <w:drawing>
                <wp:inline distT="0" distB="0" distL="114300" distR="114300">
                  <wp:extent cx="4739640" cy="1664335"/>
                  <wp:effectExtent l="0" t="0" r="1016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739640" cy="1664335"/>
                          </a:xfrm>
                          <a:prstGeom prst="rect">
                            <a:avLst/>
                          </a:prstGeom>
                          <a:noFill/>
                          <a:ln>
                            <a:noFill/>
                          </a:ln>
                        </pic:spPr>
                      </pic:pic>
                    </a:graphicData>
                  </a:graphic>
                </wp:inline>
              </w:drawing>
            </w:r>
          </w:p>
          <w:p w14:paraId="2B38E7FD">
            <w:pPr>
              <w:keepNext w:val="0"/>
              <w:keepLines w:val="0"/>
              <w:pageBreakBefore w:val="0"/>
              <w:wordWrap/>
              <w:overflowPunct/>
              <w:topLinePunct w:val="0"/>
              <w:bidi w:val="0"/>
              <w:spacing w:before="78" w:line="312" w:lineRule="auto"/>
              <w:ind w:left="120" w:right="101" w:firstLine="13"/>
              <w:rPr>
                <w:rFonts w:hint="eastAsia" w:ascii="宋体" w:hAnsi="宋体" w:eastAsia="宋体" w:cs="宋体"/>
              </w:rPr>
            </w:pPr>
            <w:r>
              <w:rPr>
                <w:rFonts w:hint="eastAsia" w:ascii="宋体" w:hAnsi="宋体" w:eastAsia="宋体" w:cs="宋体"/>
                <w:spacing w:val="3"/>
                <w:sz w:val="24"/>
                <w:szCs w:val="24"/>
                <w:lang w:val="en-US" w:eastAsia="zh-CN"/>
              </w:rPr>
              <w:t xml:space="preserve"> </w:t>
            </w:r>
            <w:r>
              <w:rPr>
                <w:rFonts w:hint="eastAsia" w:ascii="宋体" w:hAnsi="宋体" w:eastAsia="宋体" w:cs="宋体"/>
                <w:b/>
                <w:bCs/>
                <w:spacing w:val="3"/>
                <w:sz w:val="21"/>
                <w:szCs w:val="21"/>
                <w:lang w:val="en-US" w:eastAsia="zh-CN"/>
              </w:rPr>
              <w:t xml:space="preserve"> </w:t>
            </w:r>
            <w:r>
              <w:rPr>
                <w:rFonts w:hint="eastAsia" w:ascii="宋体" w:hAnsi="宋体" w:eastAsia="宋体" w:cs="宋体"/>
                <w:b/>
                <w:bCs/>
                <w:color w:val="C00000"/>
                <w:spacing w:val="3"/>
                <w:sz w:val="21"/>
                <w:szCs w:val="21"/>
                <w:lang w:val="en-US" w:eastAsia="zh-CN"/>
              </w:rPr>
              <w:t>思考与讨论：</w:t>
            </w:r>
            <w:r>
              <w:rPr>
                <w:rFonts w:hint="eastAsia" w:ascii="宋体" w:hAnsi="宋体" w:eastAsia="宋体" w:cs="宋体"/>
                <w:spacing w:val="3"/>
                <w:sz w:val="24"/>
                <w:szCs w:val="24"/>
                <w:lang w:val="en-US" w:eastAsia="zh-CN"/>
              </w:rPr>
              <w:t>如何理解审计中的第一、二、三关系人？</w:t>
            </w:r>
          </w:p>
          <w:p w14:paraId="4DB4D389">
            <w:pPr>
              <w:keepNext w:val="0"/>
              <w:keepLines w:val="0"/>
              <w:pageBreakBefore w:val="0"/>
              <w:numPr>
                <w:ilvl w:val="0"/>
                <w:numId w:val="0"/>
              </w:numPr>
              <w:kinsoku/>
              <w:wordWrap/>
              <w:overflowPunct/>
              <w:topLinePunct w:val="0"/>
              <w:autoSpaceDE/>
              <w:autoSpaceDN/>
              <w:bidi w:val="0"/>
              <w:adjustRightInd/>
              <w:snapToGrid/>
              <w:spacing w:line="312" w:lineRule="auto"/>
              <w:ind w:left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五、审计的特征</w:t>
            </w:r>
          </w:p>
          <w:p w14:paraId="2146B3F9">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（一）独立性</w:t>
            </w:r>
          </w:p>
          <w:p w14:paraId="1D4308B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1.独立性。独立性的涵义相当于完全诚实、公正无私、无偏见、客观认识事实、不偏袒。</w:t>
            </w:r>
          </w:p>
          <w:p w14:paraId="4329258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权威性。审计工作具有的威望和一定的强制性。这一特点主要体现在政府审计方面，具体说就是审计机关作出的审计结论和处理决定，被审单位和有关人员必须执行,涉及其他有关单位的，有关单位应当协助执行。</w:t>
            </w:r>
          </w:p>
          <w:p w14:paraId="4ACF18EE">
            <w:pPr>
              <w:keepNext w:val="0"/>
              <w:keepLines w:val="0"/>
              <w:pageBreakBefore w:val="0"/>
              <w:numPr>
                <w:ilvl w:val="0"/>
                <w:numId w:val="0"/>
              </w:numPr>
              <w:kinsoku/>
              <w:wordWrap/>
              <w:overflowPunct/>
              <w:topLinePunct w:val="0"/>
              <w:autoSpaceDE/>
              <w:autoSpaceDN/>
              <w:bidi w:val="0"/>
              <w:adjustRightInd/>
              <w:snapToGrid/>
              <w:spacing w:line="312" w:lineRule="auto"/>
              <w:ind w:firstLine="434"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color w:val="C00000"/>
                <w:spacing w:val="3"/>
                <w:sz w:val="21"/>
                <w:szCs w:val="21"/>
                <w:lang w:val="en-US" w:eastAsia="zh-CN"/>
              </w:rPr>
              <w:t>思考与讨论：</w:t>
            </w:r>
            <w:r>
              <w:rPr>
                <w:rFonts w:hint="eastAsia" w:ascii="宋体" w:hAnsi="宋体" w:eastAsia="宋体" w:cs="宋体"/>
                <w:spacing w:val="3"/>
                <w:sz w:val="21"/>
                <w:szCs w:val="21"/>
                <w:lang w:val="en-US" w:eastAsia="zh-CN"/>
              </w:rPr>
              <w:t>如何提高审计的独立性和权威性？</w:t>
            </w:r>
          </w:p>
          <w:p w14:paraId="67134924">
            <w:pPr>
              <w:keepNext w:val="0"/>
              <w:keepLines w:val="0"/>
              <w:pageBreakBefore w:val="0"/>
              <w:widowControl w:val="0"/>
              <w:kinsoku/>
              <w:wordWrap/>
              <w:overflowPunct/>
              <w:topLinePunct w:val="0"/>
              <w:autoSpaceDE/>
              <w:autoSpaceDN/>
              <w:bidi w:val="0"/>
              <w:adjustRightInd/>
              <w:snapToGrid w:val="0"/>
              <w:spacing w:before="157" w:beforeLines="50" w:after="157" w:afterLines="50" w:line="312" w:lineRule="auto"/>
              <w:jc w:val="center"/>
              <w:textAlignment w:val="auto"/>
              <w:outlineLvl w:val="1"/>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任务二 审计的对象、职能与作用</w:t>
            </w:r>
          </w:p>
          <w:p w14:paraId="37F05A95">
            <w:pPr>
              <w:keepNext w:val="0"/>
              <w:keepLines w:val="0"/>
              <w:pageBreakBefore w:val="0"/>
              <w:numPr>
                <w:ilvl w:val="0"/>
                <w:numId w:val="2"/>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审计的对象</w:t>
            </w:r>
          </w:p>
          <w:p w14:paraId="1DCB8E7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（一）审计对象指审计监督的客体，是指被审计单位在一定时期的全部或部分经济活动及其相关资料。随着社会经济的不断发展，审计对象也在不断发生变化。</w:t>
            </w:r>
          </w:p>
          <w:p w14:paraId="118AB36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（二）审计对象的内容</w:t>
            </w:r>
          </w:p>
          <w:p w14:paraId="07E64D2F">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1.被审计单位的财政财务收支及其有关的经营管理活动；</w:t>
            </w:r>
            <w:r>
              <w:rPr>
                <w:rFonts w:hint="eastAsia" w:ascii="宋体" w:hAnsi="宋体" w:eastAsia="宋体" w:cs="宋体"/>
                <w:b w:val="0"/>
                <w:bCs w:val="0"/>
                <w:color w:val="C00000"/>
                <w:sz w:val="21"/>
                <w:szCs w:val="21"/>
                <w:lang w:val="en-US" w:eastAsia="zh-CN"/>
              </w:rPr>
              <w:t>(本质)</w:t>
            </w:r>
          </w:p>
          <w:p w14:paraId="120F4745">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C00000"/>
                <w:sz w:val="21"/>
                <w:szCs w:val="21"/>
                <w:lang w:val="en-US" w:eastAsia="zh-CN"/>
              </w:rPr>
            </w:pPr>
            <w:r>
              <w:rPr>
                <w:rFonts w:hint="eastAsia" w:ascii="宋体" w:hAnsi="宋体" w:eastAsia="宋体" w:cs="宋体"/>
                <w:b w:val="0"/>
                <w:bCs w:val="0"/>
                <w:color w:val="auto"/>
                <w:sz w:val="21"/>
                <w:szCs w:val="21"/>
                <w:lang w:val="en-US" w:eastAsia="zh-CN"/>
              </w:rPr>
              <w:t>2.被审计单位的各种作为提供财务收支及其有关经营管理活动信息载体的会计资料和其他资料。</w:t>
            </w:r>
            <w:r>
              <w:rPr>
                <w:rFonts w:hint="eastAsia" w:ascii="宋体" w:hAnsi="宋体" w:eastAsia="宋体" w:cs="宋体"/>
                <w:b w:val="0"/>
                <w:bCs w:val="0"/>
                <w:color w:val="C00000"/>
                <w:sz w:val="21"/>
                <w:szCs w:val="21"/>
                <w:lang w:val="en-US" w:eastAsia="zh-CN"/>
              </w:rPr>
              <w:t>(现象)</w:t>
            </w:r>
          </w:p>
          <w:p w14:paraId="591065D4">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val="0"/>
                <w:bCs w:val="0"/>
                <w:color w:val="C00000"/>
                <w:sz w:val="21"/>
                <w:szCs w:val="21"/>
                <w:lang w:val="en-US" w:eastAsia="zh-CN"/>
              </w:rPr>
            </w:pPr>
            <w:r>
              <w:rPr>
                <w:rFonts w:hint="eastAsia" w:ascii="宋体" w:hAnsi="宋体" w:eastAsia="宋体" w:cs="宋体"/>
                <w:b/>
                <w:bCs/>
                <w:color w:val="C00000"/>
                <w:sz w:val="21"/>
                <w:szCs w:val="21"/>
                <w:lang w:val="en-US" w:eastAsia="zh-CN"/>
              </w:rPr>
              <w:t>思考与讨论：</w:t>
            </w:r>
            <w:r>
              <w:rPr>
                <w:rFonts w:hint="eastAsia" w:ascii="宋体" w:hAnsi="宋体" w:eastAsia="宋体" w:cs="宋体"/>
                <w:b w:val="0"/>
                <w:bCs w:val="0"/>
                <w:color w:val="auto"/>
                <w:sz w:val="21"/>
                <w:szCs w:val="21"/>
                <w:lang w:val="en-US" w:eastAsia="zh-CN"/>
              </w:rPr>
              <w:t>如何透过现象看本质？</w:t>
            </w:r>
          </w:p>
          <w:p w14:paraId="0A160D91">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二、审计的职能</w:t>
            </w:r>
            <w:r>
              <w:rPr>
                <w:rFonts w:hint="eastAsia" w:ascii="宋体" w:hAnsi="宋体" w:eastAsia="宋体" w:cs="宋体"/>
                <w:b/>
                <w:bCs/>
                <w:color w:val="C00000"/>
                <w:sz w:val="21"/>
                <w:szCs w:val="21"/>
                <w:lang w:val="en-US" w:eastAsia="zh-CN"/>
              </w:rPr>
              <w:t>（利用动画视频形象生动的讲解审计职能的内容）</w:t>
            </w:r>
          </w:p>
          <w:p w14:paraId="335F8D9C">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审计职能是指审计本身所固有的内在功能，是由社会经济条件和经济发展的客观需要来决定的。审计职能不是一成不变的，它是随着经济的发展而发展变化的。审计职能包括：</w:t>
            </w:r>
          </w:p>
          <w:p w14:paraId="06BA861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经济监督职能：国家审计职能的主要表现，最基本的职能</w:t>
            </w:r>
          </w:p>
          <w:p w14:paraId="6216FA9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经济鉴证职能：社会审计职能的主要表现</w:t>
            </w:r>
          </w:p>
          <w:p w14:paraId="7967F15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经济评价职能：经济效益审计职能的主要表现</w:t>
            </w:r>
          </w:p>
          <w:p w14:paraId="42238962">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C00000"/>
                <w:sz w:val="21"/>
                <w:szCs w:val="21"/>
                <w:lang w:val="en-US" w:eastAsia="zh-CN"/>
              </w:rPr>
              <w:t>思政融入：</w:t>
            </w:r>
          </w:p>
          <w:p w14:paraId="49428FA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37" w:line="312" w:lineRule="auto"/>
              <w:ind w:right="187" w:rightChars="0" w:firstLine="420" w:firstLineChars="200"/>
              <w:jc w:val="both"/>
              <w:textAlignment w:val="baseline"/>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推荐学生阅读“国家审计职能前瞻”：理解国家审计的职能主要是查账、重效、免疫职能，突出“中国特色社会主义的优越性”从而增强学生对中国的道路自信和制度自信的深刻认识，坚定走中国特色社会主义审计道路的信心和决心。</w:t>
            </w:r>
          </w:p>
          <w:p w14:paraId="2408B8E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37" w:line="312" w:lineRule="auto"/>
              <w:ind w:right="187" w:rightChars="0" w:firstLine="422" w:firstLineChars="200"/>
              <w:jc w:val="both"/>
              <w:textAlignment w:val="baseline"/>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三、审计的作用</w:t>
            </w:r>
          </w:p>
          <w:p w14:paraId="0924ABEF">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审计的作用是履行审计职能、实现审计目标过程中所产生的社会效果。包括：</w:t>
            </w:r>
          </w:p>
          <w:p w14:paraId="23C6B5F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防护作用：揭示差错和弊端；维护财经法纪。反向约束不法行为</w:t>
            </w:r>
          </w:p>
          <w:p w14:paraId="5D7E030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促进作用：改善经营管理；提高经济效益；加强宏观调控。正向提倡好的行为</w:t>
            </w:r>
          </w:p>
          <w:p w14:paraId="084769E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鉴证作用：证明被审计单位某些经济情况、经济行为、经济事实真相的作用。</w:t>
            </w:r>
          </w:p>
          <w:p w14:paraId="6A10DDE1">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四、审计职能、任务和作用的关系</w:t>
            </w:r>
          </w:p>
          <w:p w14:paraId="48AEF40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val="en-US" w:eastAsia="zh-CN"/>
              </w:rPr>
              <w:t>审计的职能（客观）、任务（主观）和作用（客观）三者之间既互相区别又紧密联系。</w:t>
            </w:r>
          </w:p>
          <w:p w14:paraId="177197D3">
            <w:pPr>
              <w:keepNext w:val="0"/>
              <w:keepLines w:val="0"/>
              <w:pageBreakBefore w:val="0"/>
              <w:widowControl w:val="0"/>
              <w:kinsoku/>
              <w:wordWrap/>
              <w:overflowPunct/>
              <w:topLinePunct w:val="0"/>
              <w:autoSpaceDE/>
              <w:autoSpaceDN/>
              <w:bidi w:val="0"/>
              <w:adjustRightInd/>
              <w:snapToGrid w:val="0"/>
              <w:spacing w:before="157" w:beforeLines="50" w:after="157" w:afterLines="50" w:line="312" w:lineRule="auto"/>
              <w:jc w:val="center"/>
              <w:textAlignment w:val="auto"/>
              <w:outlineLvl w:val="1"/>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任务三 审计的分类</w:t>
            </w:r>
          </w:p>
          <w:p w14:paraId="67AD8490">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一、审计的基本分类</w:t>
            </w:r>
          </w:p>
          <w:p w14:paraId="6E5BB78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（一）按照审计主体分类</w:t>
            </w:r>
          </w:p>
          <w:p w14:paraId="04AED3E5">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1.政府审计</w:t>
            </w:r>
          </w:p>
          <w:p w14:paraId="1535CF3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2.注册会计师审计</w:t>
            </w:r>
          </w:p>
          <w:p w14:paraId="511496E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val="en-US" w:eastAsia="zh-CN"/>
              </w:rPr>
              <w:t>3.内部审计</w:t>
            </w:r>
          </w:p>
          <w:p w14:paraId="50BD508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（二）按审计内容和目的分类</w:t>
            </w:r>
          </w:p>
          <w:p w14:paraId="67D45AF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1.财政财务收支审计，也称传统审计或常规审计。内容：被审单位的会计资料的正确性和真实性及其所反映的财政、财务收支的合法性和合规性；目的：明确被审计单位的受托经济责任。</w:t>
            </w:r>
          </w:p>
          <w:p w14:paraId="50280E1D">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财经法纪审计,也称违纪审计、专案审计。内容：被审单位和个人严重侵占国家资财，严重损失浪费以及其他严重损害国家经济利益等违反财经纪律行为所进行的专案审计；目的：保护国家财产、维护国家的路线、方针和政策及法律规章得以贯彻执行。</w:t>
            </w:r>
          </w:p>
          <w:p w14:paraId="02C1811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3.经济效益审计,也称3E审计。内容：被审单位的财政财务收支及经营管理活动的经济性和效益性；目的：促使被审计单位改善经营管理、提高经济效益和工作效率。</w:t>
            </w:r>
          </w:p>
          <w:p w14:paraId="1A90BB4F">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sz w:val="21"/>
                <w:szCs w:val="21"/>
                <w:lang w:val="en-US" w:eastAsia="zh-CN"/>
              </w:rPr>
            </w:pPr>
            <w:r>
              <w:rPr>
                <w:rFonts w:hint="eastAsia" w:ascii="宋体" w:hAnsi="宋体" w:eastAsia="宋体" w:cs="宋体"/>
                <w:b/>
                <w:bCs/>
                <w:color w:val="auto"/>
                <w:sz w:val="21"/>
                <w:szCs w:val="21"/>
                <w:lang w:val="en-US" w:eastAsia="zh-CN"/>
              </w:rPr>
              <w:t>二、审计的其他分类</w:t>
            </w:r>
            <w:r>
              <w:rPr>
                <w:rFonts w:hint="eastAsia" w:ascii="宋体" w:hAnsi="宋体" w:eastAsia="宋体" w:cs="宋体"/>
                <w:b/>
                <w:bCs/>
                <w:color w:val="C00000"/>
                <w:sz w:val="21"/>
                <w:szCs w:val="21"/>
                <w:lang w:val="en-US" w:eastAsia="zh-CN"/>
              </w:rPr>
              <w:t>(通过视频讲解审计的其他分类)</w:t>
            </w:r>
          </w:p>
          <w:p w14:paraId="415EBF0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（一）按审计实施时间</w:t>
            </w:r>
          </w:p>
          <w:p w14:paraId="1735A57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1.事前审计</w:t>
            </w:r>
          </w:p>
          <w:p w14:paraId="1D447A0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2.事中审计</w:t>
            </w:r>
          </w:p>
          <w:p w14:paraId="56610BBD">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3.事后审计</w:t>
            </w:r>
          </w:p>
          <w:p w14:paraId="13844BA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（二）按审计使用的技术分类</w:t>
            </w:r>
          </w:p>
          <w:p w14:paraId="01022A8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1.传统手工审计</w:t>
            </w:r>
          </w:p>
          <w:p w14:paraId="0F07483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2.计算机辅助审计</w:t>
            </w:r>
          </w:p>
          <w:p w14:paraId="0148B35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3.大数据审计</w:t>
            </w:r>
          </w:p>
          <w:p w14:paraId="6A5BB933">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4.智慧审计</w:t>
            </w:r>
          </w:p>
          <w:p w14:paraId="060FF55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(三）按审计方法分类</w:t>
            </w:r>
          </w:p>
          <w:p w14:paraId="3E21E22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1.账项基础审计</w:t>
            </w:r>
          </w:p>
          <w:p w14:paraId="63BB742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2.制度基础审计</w:t>
            </w:r>
          </w:p>
          <w:p w14:paraId="71412BF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3.风险导向审计</w:t>
            </w:r>
          </w:p>
          <w:p w14:paraId="72883CE5">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sz w:val="21"/>
                <w:szCs w:val="21"/>
                <w:lang w:val="en-US" w:eastAsia="zh-CN"/>
              </w:rPr>
            </w:pPr>
            <w:r>
              <w:rPr>
                <w:rFonts w:hint="eastAsia" w:ascii="宋体" w:hAnsi="宋体" w:eastAsia="宋体" w:cs="宋体"/>
                <w:b/>
                <w:bCs/>
                <w:color w:val="C00000"/>
                <w:sz w:val="21"/>
                <w:szCs w:val="21"/>
                <w:lang w:val="en-US" w:eastAsia="zh-CN"/>
              </w:rPr>
              <w:t>思政融入：</w:t>
            </w:r>
          </w:p>
          <w:p w14:paraId="3933A67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val="en-US" w:eastAsia="zh-CN"/>
              </w:rPr>
              <w:t>结合经济责任审计的审计种类，让学生了解和理解中国审计的独创性，从而增强对中国的道路自信和制度自信的深刻认识</w:t>
            </w:r>
            <w:r>
              <w:rPr>
                <w:rFonts w:hint="eastAsia" w:ascii="宋体" w:hAnsi="宋体" w:eastAsia="宋体" w:cs="宋体"/>
                <w:b/>
                <w:bCs/>
                <w:color w:val="auto"/>
                <w:sz w:val="21"/>
                <w:szCs w:val="21"/>
                <w:lang w:val="en-US" w:eastAsia="zh-CN"/>
              </w:rPr>
              <w:t>。</w:t>
            </w:r>
          </w:p>
          <w:p w14:paraId="71388309">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p>
          <w:p w14:paraId="48BE3B07">
            <w:pPr>
              <w:keepNext w:val="0"/>
              <w:keepLines w:val="0"/>
              <w:pageBreakBefore w:val="0"/>
              <w:numPr>
                <w:ilvl w:val="0"/>
                <w:numId w:val="0"/>
              </w:numPr>
              <w:kinsoku/>
              <w:wordWrap/>
              <w:overflowPunct/>
              <w:topLinePunct w:val="0"/>
              <w:autoSpaceDE/>
              <w:autoSpaceDN/>
              <w:bidi w:val="0"/>
              <w:adjustRightInd/>
              <w:snapToGrid/>
              <w:spacing w:line="312"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sz w:val="24"/>
                <w:szCs w:val="24"/>
                <w:lang w:val="en-US" w:eastAsia="zh-CN"/>
              </w:rPr>
              <w:t xml:space="preserve">任务四 </w:t>
            </w:r>
            <w:r>
              <w:rPr>
                <w:rFonts w:hint="eastAsia" w:ascii="黑体" w:hAnsi="黑体" w:eastAsia="黑体" w:cs="黑体"/>
                <w:b w:val="0"/>
                <w:bCs w:val="0"/>
                <w:color w:val="auto"/>
                <w:sz w:val="24"/>
                <w:szCs w:val="24"/>
                <w:lang w:val="en-US" w:eastAsia="zh-CN"/>
              </w:rPr>
              <w:t>审计组织</w:t>
            </w:r>
          </w:p>
          <w:p w14:paraId="7AFA65AF">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一、政府审计机关</w:t>
            </w:r>
          </w:p>
          <w:p w14:paraId="7E4D43E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（一）政府审计机关的设置类型</w:t>
            </w:r>
          </w:p>
          <w:p w14:paraId="7203CE8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1.政府审计机关是代表国家依法行使审计监督权的行政机关，它具有国家法律赋予</w:t>
            </w:r>
          </w:p>
          <w:p w14:paraId="2656DCE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的独立性和权威性。</w:t>
            </w:r>
          </w:p>
          <w:p w14:paraId="5CE0E80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2.模式(指审计机构的隶属关系）：立法模式；行政模式（次行政系统模式）我国属于行政模式；司法模式；独立模式。</w:t>
            </w:r>
          </w:p>
          <w:p w14:paraId="59AD73A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（二）我国政府审计机关的设置</w:t>
            </w:r>
          </w:p>
          <w:p w14:paraId="020F2F1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原则：统一领导，分级负责</w:t>
            </w:r>
          </w:p>
          <w:p w14:paraId="3300AA4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中央政府国家审计机关——审计署</w:t>
            </w:r>
          </w:p>
          <w:p w14:paraId="7ADE3E0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地方政府国家审计机关——县级以上审计厅、局</w:t>
            </w:r>
          </w:p>
          <w:p w14:paraId="527EC0C5">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派出机构——审计特派员办事处</w:t>
            </w:r>
          </w:p>
          <w:p w14:paraId="0AA93CD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我国最高审计机关——审计署的业务领导</w:t>
            </w:r>
          </w:p>
          <w:p w14:paraId="03012C8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（三）我国政府审计机关的职责</w:t>
            </w:r>
          </w:p>
          <w:p w14:paraId="34B88BE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1.对政府预算收支进行审计监督</w:t>
            </w:r>
          </w:p>
          <w:p w14:paraId="4654F20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2.对国有资本经营进行审计监督</w:t>
            </w:r>
          </w:p>
          <w:p w14:paraId="7C6ECBC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3.对其他资金进行审计监督</w:t>
            </w:r>
          </w:p>
          <w:p w14:paraId="092225F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4.对重大经济社会政策的履行情况进行审计监督</w:t>
            </w:r>
          </w:p>
          <w:p w14:paraId="173F2C7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（四）我国政府审计机关的权限</w:t>
            </w:r>
          </w:p>
          <w:p w14:paraId="6CDFB233">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1.要求提供资料权</w:t>
            </w:r>
          </w:p>
          <w:p w14:paraId="383F196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2.检查权</w:t>
            </w:r>
          </w:p>
          <w:p w14:paraId="7192FEF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3.制止权</w:t>
            </w:r>
          </w:p>
          <w:p w14:paraId="12E7F3BD">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4.建议纠正权</w:t>
            </w:r>
          </w:p>
          <w:p w14:paraId="6CFFA09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5.通报和公布审计结果权</w:t>
            </w:r>
          </w:p>
          <w:p w14:paraId="2B1D7A4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6.提请相关机关协助权</w:t>
            </w:r>
          </w:p>
          <w:p w14:paraId="47866EC5">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二、内部审计机构</w:t>
            </w:r>
          </w:p>
          <w:p w14:paraId="68DA77E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（一）内部审计机构的设置类型</w:t>
            </w:r>
          </w:p>
          <w:p w14:paraId="7C4B991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内部审计机构是指本部门或本单位内部建立的相对独立的专职审计机构，负责执行内部审计工作。不同的领导体 制下的内部审计机构，其审计的独立性、权威性、作用也有所不同。 </w:t>
            </w:r>
          </w:p>
          <w:p w14:paraId="649067A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1.受所在单位董事会下设的审计委员会的直接领导。 </w:t>
            </w:r>
          </w:p>
          <w:p w14:paraId="19DBD36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2.受所在单位的会计机构负责人或主管财务的副总裁领导。 </w:t>
            </w:r>
          </w:p>
          <w:p w14:paraId="7832908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3.受所在单位总经理或总裁领导。 </w:t>
            </w:r>
          </w:p>
          <w:p w14:paraId="32F4205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4.受董事会的审计委员会和会计机构负责人的双重领导。</w:t>
            </w:r>
          </w:p>
          <w:p w14:paraId="1C7D4A13">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（二）我国内部审计机构的设置</w:t>
            </w:r>
          </w:p>
          <w:p w14:paraId="1FB92F19">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国家机关、事业单位、社会团体等单位的内部审计机构或者履行内部审计职责的内设 </w:t>
            </w:r>
          </w:p>
          <w:p w14:paraId="060780CC">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val="en-US" w:eastAsia="zh-CN"/>
              </w:rPr>
              <w:t>机构，应当在本单位党组织、主要负责人的直接领导下开展内部审计工作，向其负责并报告工作。国有企业内部审计机构或者履行内部审计职责的内设机构应当在企业党组织、董事会直接领导下开展内部审计工作，向其负责并报告工作。国有企业应当按照有关规定建立总审计师制度。总审计师协助党组织、董事会管理内部审计工作。</w:t>
            </w:r>
          </w:p>
          <w:p w14:paraId="764DC74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（三）内部审计机构的职责与权限</w:t>
            </w:r>
          </w:p>
          <w:p w14:paraId="400A9AF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1.职责：内部审计机构或者审计工作人员对本单位及本单位下属单位的规定事项进行审计监督。</w:t>
            </w:r>
          </w:p>
          <w:p w14:paraId="2096B52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2：职权:内部审计机构在审计过程中，有规定的职权。此外还规定：内部审计机构所在单位可以在管理权限范围内，授予内部审计机构经济处理、处罚的权限。</w:t>
            </w:r>
          </w:p>
          <w:p w14:paraId="508DEC8B">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C00000"/>
                <w:sz w:val="21"/>
                <w:szCs w:val="21"/>
                <w:lang w:val="en-US" w:eastAsia="zh-CN"/>
              </w:rPr>
              <w:t>补充阅读：国际内部审计师协会</w:t>
            </w:r>
          </w:p>
          <w:p w14:paraId="636E8955">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三、民间审计组织</w:t>
            </w:r>
          </w:p>
          <w:p w14:paraId="0EC596AD">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民间审计组织是由注册会计师和其他有关人员组成的独立的法人组织，主要指各国的会计师事务所。会计师事务所是国家依法批准设立的，并独立承办注册会计师业务的机构。会计师事务所实行自收自支、独立核算、依法纳税。注册会计师只有加入会计师事务所才能执行业务。会计师事务所主要有独资、普通合伙制、有限责任公司制、有限责任合伙制四种组织形式。</w:t>
            </w:r>
          </w:p>
          <w:p w14:paraId="31740A53">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auto"/>
                <w:sz w:val="21"/>
                <w:szCs w:val="21"/>
                <w:lang w:val="en-US" w:eastAsia="zh-CN"/>
              </w:rPr>
              <w:t>根据《中华人民共和国注册会计师法》的规定，我国可以设立合伙会计师事务所、有</w:t>
            </w:r>
            <w:r>
              <w:rPr>
                <w:rFonts w:hint="eastAsia" w:ascii="宋体" w:hAnsi="宋体" w:eastAsia="宋体" w:cs="宋体"/>
                <w:b w:val="0"/>
                <w:bCs w:val="0"/>
                <w:color w:val="000000" w:themeColor="text1"/>
                <w:sz w:val="21"/>
                <w:szCs w:val="21"/>
                <w:lang w:val="en-US" w:eastAsia="zh-CN"/>
                <w14:textFill>
                  <w14:solidFill>
                    <w14:schemeClr w14:val="tx1"/>
                  </w14:solidFill>
                </w14:textFill>
              </w:rPr>
              <w:t>限责任会计师事务所，不允许设立独资会计师事务所。</w:t>
            </w:r>
          </w:p>
          <w:p w14:paraId="5691C42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我国注册会计师的业务范围包括：</w:t>
            </w:r>
          </w:p>
          <w:p w14:paraId="0D5CF50C">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1.鉴证业务，鉴证业务是指注册会计师对鉴证对象信息提出结论，以增强除责任方之外的预期使用者对鉴证对象信息信任程度的业务。</w:t>
            </w:r>
          </w:p>
          <w:p w14:paraId="03364B5C">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审计业务（法定核心）、审阅业务、其他鉴证业务（预测性财务信息复核、网域认证和系统鉴证等）</w:t>
            </w:r>
          </w:p>
          <w:p w14:paraId="7F860369">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2.非鉴证业务（相关业务或扩展业务）</w:t>
            </w:r>
          </w:p>
          <w:p w14:paraId="0DF8F95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对财务信息执行商定程序、代编财务信息、税务服务、管理咨询、会计服务等。</w:t>
            </w:r>
          </w:p>
          <w:p w14:paraId="56BD6E5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C00000"/>
                <w:sz w:val="21"/>
                <w:szCs w:val="21"/>
                <w:lang w:val="en-US" w:eastAsia="zh-CN"/>
              </w:rPr>
              <w:t>特别提醒：</w:t>
            </w:r>
            <w:r>
              <w:rPr>
                <w:rFonts w:hint="eastAsia" w:ascii="宋体" w:hAnsi="宋体" w:eastAsia="宋体" w:cs="宋体"/>
                <w:b w:val="0"/>
                <w:bCs w:val="0"/>
                <w:color w:val="000000" w:themeColor="text1"/>
                <w:sz w:val="21"/>
                <w:szCs w:val="21"/>
                <w:lang w:val="en-US" w:eastAsia="zh-CN"/>
                <w14:textFill>
                  <w14:solidFill>
                    <w14:schemeClr w14:val="tx1"/>
                  </w14:solidFill>
                </w14:textFill>
              </w:rPr>
              <w:t>鉴证业务与非鉴证业务不相容；审计业务包括四个方面的内容；审计业务提供合理保证，审阅业务提供有限保证，其他鉴证业务视情况而定，非鉴证业务不提供任何保证。</w:t>
            </w:r>
          </w:p>
          <w:p w14:paraId="48C16160">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（四）我国注册会计师的准入制度</w:t>
            </w:r>
          </w:p>
          <w:p w14:paraId="4CB822A5">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1.考试与注册登记</w:t>
            </w:r>
          </w:p>
          <w:p w14:paraId="6FC9F1F3">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2.注册会计师的权限</w:t>
            </w:r>
          </w:p>
          <w:p w14:paraId="2D39E547">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（五）注册会计师的行业管理体制</w:t>
            </w:r>
          </w:p>
          <w:p w14:paraId="2828FAC2">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sz w:val="21"/>
                <w:szCs w:val="21"/>
                <w:lang w:val="en-US" w:eastAsia="zh-CN"/>
              </w:rPr>
            </w:pPr>
            <w:r>
              <w:rPr>
                <w:rFonts w:hint="eastAsia" w:ascii="宋体" w:hAnsi="宋体" w:eastAsia="宋体" w:cs="宋体"/>
                <w:b/>
                <w:bCs/>
                <w:color w:val="auto"/>
                <w:sz w:val="21"/>
                <w:szCs w:val="21"/>
                <w:lang w:val="en-US" w:eastAsia="zh-CN"/>
              </w:rPr>
              <w:t>四、我国审计组织之间的关系</w:t>
            </w:r>
            <w:r>
              <w:rPr>
                <w:rFonts w:hint="eastAsia" w:ascii="宋体" w:hAnsi="宋体" w:eastAsia="宋体" w:cs="宋体"/>
                <w:b/>
                <w:bCs/>
                <w:color w:val="C00000"/>
                <w:sz w:val="21"/>
                <w:szCs w:val="21"/>
                <w:lang w:val="en-US" w:eastAsia="zh-CN"/>
              </w:rPr>
              <w:t>（视频讲解）</w:t>
            </w:r>
          </w:p>
          <w:p w14:paraId="3203901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政府审计机关、内部审计机构和民间审计组织共同构成了一个国家或地区的审计组织体系，它们之间既有明确的分工，又有密切的联系。 </w:t>
            </w:r>
          </w:p>
          <w:p w14:paraId="3F6F590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不同审计组织的区别主要表现为：审计内容和目的不同；审计方式不同；审计标准不同；审计监督的性质不同；审计独立性不同；审计经费来源不同。 </w:t>
            </w:r>
          </w:p>
          <w:p w14:paraId="42E5DAA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val="en-US" w:eastAsia="zh-CN"/>
              </w:rPr>
              <w:t>不同审计组织的相互联系主要要表现为：共同构成完整的审计监督体，最终目标一致；审计程序、方法等方面具有共性，且工作成果可以相互利用。</w:t>
            </w:r>
            <w:r>
              <w:rPr>
                <w:rFonts w:hint="eastAsia" w:ascii="宋体" w:hAnsi="宋体" w:eastAsia="宋体" w:cs="宋体"/>
                <w:b/>
                <w:bCs/>
                <w:color w:val="auto"/>
                <w:sz w:val="21"/>
                <w:szCs w:val="21"/>
                <w:lang w:val="en-US" w:eastAsia="zh-CN"/>
              </w:rPr>
              <w:t xml:space="preserve"> </w:t>
            </w:r>
          </w:p>
          <w:p w14:paraId="1B038027">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sz w:val="21"/>
                <w:szCs w:val="21"/>
                <w:lang w:val="en-US" w:eastAsia="zh-CN"/>
              </w:rPr>
            </w:pPr>
            <w:r>
              <w:rPr>
                <w:rFonts w:hint="eastAsia" w:ascii="宋体" w:hAnsi="宋体" w:eastAsia="宋体" w:cs="宋体"/>
                <w:b/>
                <w:bCs/>
                <w:color w:val="C00000"/>
                <w:sz w:val="21"/>
                <w:szCs w:val="21"/>
                <w:lang w:val="en-US" w:eastAsia="zh-CN"/>
              </w:rPr>
              <w:t>思政融入：</w:t>
            </w:r>
          </w:p>
          <w:p w14:paraId="2B27807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sz w:val="21"/>
                <w:szCs w:val="21"/>
                <w:lang w:val="en-US" w:eastAsia="zh-CN"/>
              </w:rPr>
              <w:t>将我国的政府审计与国际政府审计体制类型比较，让学生理解“中国特色社会主义制度”的优越性，从而增强学生对中国的道路自信和制度自信的深刻认识，坚定走中国特色社会主义审计道路的信心和决心。</w:t>
            </w:r>
          </w:p>
          <w:p w14:paraId="060A1AB2">
            <w:pPr>
              <w:keepNext w:val="0"/>
              <w:keepLines w:val="0"/>
              <w:pageBreakBefore w:val="0"/>
              <w:numPr>
                <w:ilvl w:val="0"/>
                <w:numId w:val="0"/>
              </w:numPr>
              <w:kinsoku/>
              <w:wordWrap/>
              <w:overflowPunct/>
              <w:topLinePunct w:val="0"/>
              <w:autoSpaceDE/>
              <w:autoSpaceDN/>
              <w:bidi w:val="0"/>
              <w:adjustRightInd/>
              <w:snapToGrid/>
              <w:spacing w:line="312"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sz w:val="24"/>
                <w:szCs w:val="24"/>
                <w:lang w:val="en-US" w:eastAsia="zh-CN"/>
              </w:rPr>
              <w:t>任务五 审计职业道德</w:t>
            </w:r>
          </w:p>
          <w:p w14:paraId="7C747E89">
            <w:pPr>
              <w:keepNext w:val="0"/>
              <w:keepLines w:val="0"/>
              <w:pageBreakBefore w:val="0"/>
              <w:numPr>
                <w:ilvl w:val="0"/>
                <w:numId w:val="3"/>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加强审计职业道德的必要性</w:t>
            </w:r>
            <w:r>
              <w:rPr>
                <w:rFonts w:hint="eastAsia" w:ascii="宋体" w:hAnsi="宋体" w:eastAsia="宋体" w:cs="宋体"/>
                <w:b/>
                <w:bCs/>
                <w:color w:val="C00000"/>
                <w:sz w:val="21"/>
                <w:szCs w:val="21"/>
                <w:lang w:val="en-US" w:eastAsia="zh-CN"/>
              </w:rPr>
              <w:t>（通过动画视频生动形象的解读职业道德规范基本内容。）</w:t>
            </w:r>
          </w:p>
          <w:p w14:paraId="12C9514C">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（一）审计职业道德是审计工作质量的重要保障</w:t>
            </w:r>
          </w:p>
          <w:p w14:paraId="67974A5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（二）审计职业道德有助于提高审计行业信誉、促进审计行业健康发展</w:t>
            </w:r>
          </w:p>
          <w:p w14:paraId="3D0F75C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（三）审计职业道德有利于促进良好社会道德风尚的形成</w:t>
            </w:r>
          </w:p>
          <w:p w14:paraId="40430323">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（四）审计职业道德可以补充审计法规所缺、完善审计规范体系</w:t>
            </w:r>
          </w:p>
          <w:p w14:paraId="057274EC">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二、注册会计师职业道德基本原则</w:t>
            </w:r>
          </w:p>
          <w:p w14:paraId="5A3D137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注册会计师职业道德是指注册会计师在执业时遵循的行为规范，包括职业品德、职业纪律、专业胜任能力及职业责任等方面应达到的标准。</w:t>
            </w:r>
          </w:p>
          <w:p w14:paraId="1E9B8C41">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（一）诚信</w:t>
            </w:r>
            <w:r>
              <w:rPr>
                <w:rFonts w:hint="eastAsia" w:ascii="宋体" w:hAnsi="宋体" w:eastAsia="宋体" w:cs="宋体"/>
                <w:b w:val="0"/>
                <w:bCs w:val="0"/>
                <w:color w:val="auto"/>
                <w:sz w:val="21"/>
                <w:szCs w:val="21"/>
                <w:lang w:val="en-US" w:eastAsia="zh-CN"/>
              </w:rPr>
              <w:t>：诚信原则要求审计人员应当在所有的职业关系和商业关系中保持正直和诚实，秉公处事、实事求是。</w:t>
            </w:r>
          </w:p>
          <w:p w14:paraId="4BFE5F60">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val="0"/>
                <w:bCs w:val="0"/>
                <w:color w:val="C00000"/>
                <w:sz w:val="21"/>
                <w:szCs w:val="21"/>
                <w:lang w:val="en-US" w:eastAsia="zh-CN"/>
              </w:rPr>
            </w:pPr>
            <w:r>
              <w:rPr>
                <w:rFonts w:hint="eastAsia" w:ascii="宋体" w:hAnsi="宋体" w:eastAsia="宋体" w:cs="宋体"/>
                <w:b/>
                <w:bCs/>
                <w:color w:val="auto"/>
                <w:sz w:val="21"/>
                <w:szCs w:val="21"/>
                <w:lang w:val="en-US" w:eastAsia="zh-CN"/>
              </w:rPr>
              <w:t>（二）独立</w:t>
            </w:r>
            <w:r>
              <w:rPr>
                <w:rFonts w:hint="eastAsia" w:ascii="宋体" w:hAnsi="宋体" w:eastAsia="宋体" w:cs="宋体"/>
                <w:b w:val="0"/>
                <w:bCs w:val="0"/>
                <w:color w:val="C00000"/>
                <w:sz w:val="21"/>
                <w:szCs w:val="21"/>
                <w:lang w:val="en-US" w:eastAsia="zh-CN"/>
              </w:rPr>
              <w:t>（非常重要！）</w:t>
            </w:r>
          </w:p>
          <w:p w14:paraId="70B5184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1.定义：指审计机构和审计人员在审计过程中自始至终不受外来或内在因素的影响和干扰。 </w:t>
            </w:r>
          </w:p>
          <w:p w14:paraId="5AC79FA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2.表现形式：实质上独立和形式上的独立。</w:t>
            </w:r>
          </w:p>
          <w:p w14:paraId="7197583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3.威胁独立性的4因素：</w:t>
            </w:r>
          </w:p>
          <w:p w14:paraId="2A5C5AD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经济利益：a.与鉴证客户存在专业服务收费以外的直接经济利益或重大的间接经济利益；b.收费主要来源于某一鉴证客户；c.过分担心失去某项业务；d.与鉴证客户存在密切的经营关系；e.对鉴证业务采取或有收费的方式；f.可能与鉴证客户发生雇佣关系。              </w:t>
            </w:r>
          </w:p>
          <w:p w14:paraId="4BC97355">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自我评价:a.鉴证小组成员曾是鉴证客户的董事、经理、其他关键管理人员或能够对鉴证业务产生直接重大影响的员工；b.为鉴证客户提供直接影响鉴证业务对象的其他服务；例如：提供财务软件服务。C.为鉴证客户编制属于鉴证业务对象的数据或其他记录。例如：代为编制财务报表。</w:t>
            </w:r>
          </w:p>
          <w:p w14:paraId="5F4D29E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关联关系：a.与鉴证小组成员关系密切的家庭成员是鉴证客户的董事、经理、其他关键管理人员或能够对鉴证业务产生直接重大影响的员工；b.鉴证客户的董事、经理、其他关键管理人员或能够对鉴证业务产生直接重大影响的员工是会计师事务所的前高级管理人员；c.会计师事务所的高级管理人员或签字注册会计师与鉴证客户长期交往（一般不超过连续5年）；d.接受鉴证客户或其董事、经理、其他关键管理人员或能够对鉴证业务产生直接重大影响的员工的贵重礼品或超出社会礼仪的款待。</w:t>
            </w:r>
          </w:p>
          <w:p w14:paraId="10956332">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sz w:val="21"/>
                <w:szCs w:val="21"/>
                <w:lang w:val="en-US" w:eastAsia="zh-CN"/>
              </w:rPr>
            </w:pPr>
            <w:r>
              <w:rPr>
                <w:rFonts w:hint="eastAsia" w:ascii="宋体" w:hAnsi="宋体" w:eastAsia="宋体" w:cs="宋体"/>
                <w:b/>
                <w:bCs/>
                <w:color w:val="C00000"/>
                <w:sz w:val="21"/>
                <w:szCs w:val="21"/>
                <w:lang w:val="en-US" w:eastAsia="zh-CN"/>
              </w:rPr>
              <w:t>推荐阅读：轴研科技更换2022年度审计机构威胁独立性吗？</w:t>
            </w:r>
          </w:p>
          <w:p w14:paraId="6F94FC6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外界压力：a.在重大会计、审计等问题上与鉴证客户存在意见分歧而受到解聘威胁；b.受到有关单位或个人不恰当的干预；c.受到鉴证客户降低收费的压力而不恰当地缩小工作范围。</w:t>
            </w:r>
          </w:p>
          <w:p w14:paraId="6D166C9C">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4.应对审计独立性威胁的措施</w:t>
            </w:r>
          </w:p>
          <w:p w14:paraId="3F84ADE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四大因素对审计独立性的威胁可以分为事务所组织和注册会计师个人两个层面。注册会计师和会计师事务所应针对两个层次分别采取措施：</w:t>
            </w:r>
          </w:p>
          <w:p w14:paraId="0D14A87D">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对事务所：拒绝接受委托或解除业务约定。</w:t>
            </w:r>
          </w:p>
          <w:p w14:paraId="67260FF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对注册会计师：回避。即不参与该项目审计，换人。</w:t>
            </w:r>
          </w:p>
          <w:p w14:paraId="1FC462BD">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5.注册会计师应当回避的情形</w:t>
            </w:r>
          </w:p>
          <w:p w14:paraId="126945B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a.曾在委托单位任职，离职后未满两年。自我评价</w:t>
            </w:r>
          </w:p>
          <w:p w14:paraId="20F4852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b.持有委托单位股票、债券或在委托单位有其他经济利益的。经济利益</w:t>
            </w:r>
          </w:p>
          <w:p w14:paraId="25001C3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c.与委托单位的负责人和主管人员、董事或委托事项的当事人有近亲关系的。关联关系——家庭关系</w:t>
            </w:r>
          </w:p>
          <w:p w14:paraId="2E0B50D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d.担任委托单位常年会计顾问或代为办理会计事项的。关联关系——长期交往关系</w:t>
            </w:r>
          </w:p>
          <w:p w14:paraId="3BA73FA5">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e.注册会计师不得从事与鉴证业务不相容的工作。即不得同时对同一企业既做审计，又进行资产评估、IT系统服务、法律服务、内审服务、管理咨询、编制会计报表等。</w:t>
            </w:r>
          </w:p>
          <w:p w14:paraId="2F9D4D0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C00000"/>
                <w:sz w:val="21"/>
                <w:szCs w:val="21"/>
                <w:lang w:val="en-US" w:eastAsia="zh-CN"/>
              </w:rPr>
            </w:pPr>
            <w:r>
              <w:rPr>
                <w:rFonts w:hint="eastAsia" w:ascii="宋体" w:hAnsi="宋体" w:eastAsia="宋体" w:cs="宋体"/>
                <w:b w:val="0"/>
                <w:bCs w:val="0"/>
                <w:color w:val="C00000"/>
                <w:sz w:val="21"/>
                <w:szCs w:val="21"/>
                <w:lang w:val="en-US" w:eastAsia="zh-CN"/>
              </w:rPr>
              <w:t>6.</w:t>
            </w:r>
            <w:r>
              <w:rPr>
                <w:rFonts w:hint="eastAsia" w:ascii="宋体" w:hAnsi="宋体" w:eastAsia="宋体" w:cs="宋体"/>
                <w:b/>
                <w:bCs/>
                <w:color w:val="C00000"/>
                <w:sz w:val="21"/>
                <w:szCs w:val="21"/>
                <w:lang w:val="en-US" w:eastAsia="zh-CN"/>
              </w:rPr>
              <w:t>学生案例分析</w:t>
            </w:r>
          </w:p>
          <w:p w14:paraId="53469A2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引导学生根据案例进行独立性判断。通过案例让学生理解在智能审计中如何判断独立性，为学以致用做准备。</w:t>
            </w:r>
          </w:p>
          <w:p w14:paraId="58C80335">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（三）客观和公正</w:t>
            </w:r>
          </w:p>
          <w:p w14:paraId="19D2891F">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客观和公正原则要求审计人员不应因偏见、利益冲突以及他人的不当影响而损害职业判断。</w:t>
            </w:r>
          </w:p>
          <w:p w14:paraId="63F5729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客观：按事实说话</w:t>
            </w:r>
          </w:p>
          <w:p w14:paraId="7B2B2F4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公正：站在中间立场，不偏不倚 </w:t>
            </w:r>
          </w:p>
          <w:p w14:paraId="7EBF3AE2">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（四）专业胜任能力和应有的关注</w:t>
            </w:r>
          </w:p>
          <w:p w14:paraId="1078B51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会计师事务所和注册会计师在接受审计前应评价和实施时应保持：</w:t>
            </w:r>
          </w:p>
          <w:p w14:paraId="12303D3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1.执行审计的能力（确定审计小组的关键成员、考虑在审计过程中向外界专家寻求协助的需要和具有必要的时间）。</w:t>
            </w:r>
          </w:p>
          <w:p w14:paraId="6BED0D8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2.独立性。如果注册会计师不具备专业胜任能力，应当更换注册会计师。如果会计师事务所不具备专业胜任能力，应当拒绝接受委托。</w:t>
            </w:r>
          </w:p>
          <w:p w14:paraId="161B613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注册会计师不应提供本不能胜任的专业服务，除非获得适当的建议和帮助使其能够满意地提供这些服务。如果注册会计师没有能力提供专业服务的某些特定部分，可以向其他注册会计师、律师、精算师、工程师、地质专家、评估师等专家寻求技术建议。</w:t>
            </w:r>
          </w:p>
          <w:p w14:paraId="5E29D2FC">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在利用其他专家的工作时，注册会计师对专业服务负有最终责任，应当确保道德行为的要求得到遵守。</w:t>
            </w:r>
          </w:p>
          <w:p w14:paraId="34663370">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（五）保密</w:t>
            </w:r>
          </w:p>
          <w:p w14:paraId="330E4C7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注册会计师有义务对其在专业服务过程中获得的有关客户的信息予以保密。这一保密责任甚至在注册会计师与客户的关系终止后仍应继续。因此，注册会计师应当始终遵守保密原则，除非有专门的信息披露授权，或具有法定或专业的披露责任。</w:t>
            </w:r>
          </w:p>
          <w:p w14:paraId="71CFB864">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保密不仅仅涉及信息披露，还要求注册会计师不能出于个人或第三方的利益使用或被合理认为使用了执业过程中获得的信息。</w:t>
            </w:r>
          </w:p>
          <w:p w14:paraId="1C606EE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注册会计师在以下情况下可以披露客户的有关信息：取得客户的授权；根据法规要求，为法律诉讼准备文件或提供证据，以及向监管机构报告发现的违反法规行为；接受同业复核以及注册会计师协会和监管机构依法进行的质量检查。</w:t>
            </w:r>
          </w:p>
          <w:p w14:paraId="60530C27">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（六）良好职业行为</w:t>
            </w:r>
          </w:p>
          <w:p w14:paraId="1D2119D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1.对社会公众的责任</w:t>
            </w:r>
          </w:p>
          <w:p w14:paraId="07D0C729">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2.对客户的责任：按时按质完成委托业务；保密责任（保密要求、保密例外）；按标准收费。</w:t>
            </w:r>
          </w:p>
          <w:p w14:paraId="62432829">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3.对同行的责任：行业协作与声誉的共同维护；不得诋毁同行、损害同行利益；不得雇佣正在其他事务所执业的CPA；CPA不得同时在两家或以上事务所执业；接任前任CPA的审计业务—限于审计业务。</w:t>
            </w:r>
          </w:p>
          <w:p w14:paraId="3A0C71F3">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4.其他责任：业务承接（广告、业务招揽与宣传）</w:t>
            </w:r>
          </w:p>
          <w:p w14:paraId="5FC3F57B">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sz w:val="21"/>
                <w:szCs w:val="21"/>
                <w:lang w:val="en-US" w:eastAsia="zh-CN"/>
              </w:rPr>
            </w:pPr>
            <w:r>
              <w:rPr>
                <w:rFonts w:hint="eastAsia" w:ascii="宋体" w:hAnsi="宋体" w:eastAsia="宋体" w:cs="宋体"/>
                <w:b/>
                <w:bCs/>
                <w:color w:val="C00000"/>
                <w:sz w:val="21"/>
                <w:szCs w:val="21"/>
                <w:lang w:val="en-US" w:eastAsia="zh-CN"/>
              </w:rPr>
              <w:t>思考与讨论:</w:t>
            </w:r>
          </w:p>
          <w:p w14:paraId="1029A81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1.经营会计师事务所这一行业，是否如同经营其他的公司？是否能用广告或其他促销方式来扩大业务量？</w:t>
            </w:r>
          </w:p>
          <w:p w14:paraId="2FB4749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sz w:val="21"/>
                <w:szCs w:val="21"/>
                <w:lang w:val="en-US" w:eastAsia="zh-CN"/>
              </w:rPr>
              <w:t xml:space="preserve">2.招揽其他会计师事务所的长期客户是否合乎这一行业的职业道德？  </w:t>
            </w:r>
          </w:p>
          <w:p w14:paraId="46D0D4C2">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sz w:val="21"/>
                <w:szCs w:val="21"/>
                <w:lang w:val="en-US" w:eastAsia="zh-CN"/>
              </w:rPr>
            </w:pPr>
            <w:r>
              <w:rPr>
                <w:rFonts w:hint="eastAsia" w:ascii="宋体" w:hAnsi="宋体" w:eastAsia="宋体" w:cs="宋体"/>
                <w:b/>
                <w:bCs/>
                <w:color w:val="C00000"/>
                <w:sz w:val="21"/>
                <w:szCs w:val="21"/>
                <w:lang w:val="en-US" w:eastAsia="zh-CN"/>
              </w:rPr>
              <w:t>案例分析：（引导学生独立分析案情。）</w:t>
            </w:r>
          </w:p>
          <w:p w14:paraId="217ED11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right="120" w:rightChars="50" w:firstLine="420" w:firstLineChars="20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注册会计师小李做了许多努力，希望能扩展业务，请你指出他下面的举动是否违反了《中国注册会计师职业道德基本准则》，并解释其原因。</w:t>
            </w:r>
          </w:p>
          <w:p w14:paraId="5CC3BC6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right="120" w:rightChars="50" w:firstLine="422" w:firstLineChars="200"/>
              <w:jc w:val="both"/>
              <w:textAlignment w:val="baseline"/>
              <w:rPr>
                <w:rFonts w:hint="eastAsia" w:ascii="宋体" w:hAnsi="宋体" w:eastAsia="宋体" w:cs="宋体"/>
                <w:spacing w:val="-1"/>
                <w:sz w:val="21"/>
                <w:szCs w:val="21"/>
                <w:lang w:val="en-US" w:eastAsia="zh-CN"/>
                <w14:textOutline w14:w="4358" w14:cap="flat" w14:cmpd="sng">
                  <w14:solidFill>
                    <w14:srgbClr w14:val="000000"/>
                  </w14:solidFill>
                  <w14:prstDash w14:val="solid"/>
                  <w14:miter w14:val="0"/>
                </w14:textOutline>
              </w:rPr>
            </w:pPr>
            <w:r>
              <w:rPr>
                <w:rFonts w:hint="eastAsia" w:ascii="宋体" w:hAnsi="宋体" w:cs="宋体"/>
                <w:b/>
                <w:bCs/>
                <w:sz w:val="21"/>
                <w:szCs w:val="21"/>
                <w:lang w:val="en-US" w:eastAsia="zh-CN"/>
              </w:rPr>
              <w:t>四、不利影响和防范措施</w:t>
            </w:r>
          </w:p>
          <w:p w14:paraId="7010457B">
            <w:pPr>
              <w:keepNext w:val="0"/>
              <w:keepLines w:val="0"/>
              <w:pageBreakBefore w:val="0"/>
              <w:widowControl/>
              <w:kinsoku w:val="0"/>
              <w:wordWrap/>
              <w:overflowPunct/>
              <w:topLinePunct w:val="0"/>
              <w:autoSpaceDE w:val="0"/>
              <w:autoSpaceDN w:val="0"/>
              <w:bidi w:val="0"/>
              <w:adjustRightInd w:val="0"/>
              <w:snapToGrid w:val="0"/>
              <w:spacing w:line="312" w:lineRule="auto"/>
              <w:ind w:right="120" w:rightChars="50" w:firstLine="420" w:firstLineChars="200"/>
              <w:jc w:val="both"/>
              <w:textAlignment w:val="baseline"/>
              <w:rPr>
                <w:rFonts w:hint="eastAsia" w:ascii="宋体" w:hAnsi="宋体" w:cs="宋体"/>
                <w:sz w:val="21"/>
                <w:szCs w:val="21"/>
                <w:lang w:val="en-US" w:eastAsia="zh-CN"/>
              </w:rPr>
            </w:pPr>
            <w:r>
              <w:rPr>
                <w:rFonts w:hint="eastAsia" w:ascii="宋体" w:hAnsi="宋体" w:cs="宋体"/>
                <w:sz w:val="21"/>
                <w:szCs w:val="21"/>
                <w:lang w:val="en-US" w:eastAsia="zh-CN"/>
              </w:rPr>
              <w:t>（一）对职业道德产生不利影响的主要情形</w:t>
            </w:r>
          </w:p>
          <w:p w14:paraId="493CC70C">
            <w:pPr>
              <w:keepNext w:val="0"/>
              <w:keepLines w:val="0"/>
              <w:pageBreakBefore w:val="0"/>
              <w:widowControl/>
              <w:kinsoku w:val="0"/>
              <w:wordWrap/>
              <w:overflowPunct/>
              <w:topLinePunct w:val="0"/>
              <w:autoSpaceDE w:val="0"/>
              <w:autoSpaceDN w:val="0"/>
              <w:bidi w:val="0"/>
              <w:adjustRightInd w:val="0"/>
              <w:snapToGrid w:val="0"/>
              <w:spacing w:line="312" w:lineRule="auto"/>
              <w:ind w:right="120" w:rightChars="50" w:firstLine="420" w:firstLineChars="20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自身利益；自我评价；过度推介；密切关系；外在压力。</w:t>
            </w:r>
          </w:p>
          <w:p w14:paraId="6FCBE955">
            <w:pPr>
              <w:keepNext w:val="0"/>
              <w:keepLines w:val="0"/>
              <w:pageBreakBefore w:val="0"/>
              <w:widowControl/>
              <w:kinsoku w:val="0"/>
              <w:wordWrap/>
              <w:overflowPunct/>
              <w:topLinePunct w:val="0"/>
              <w:autoSpaceDE w:val="0"/>
              <w:autoSpaceDN w:val="0"/>
              <w:bidi w:val="0"/>
              <w:adjustRightInd w:val="0"/>
              <w:snapToGrid w:val="0"/>
              <w:spacing w:line="312" w:lineRule="auto"/>
              <w:ind w:right="120" w:rightChars="50" w:firstLine="420" w:firstLineChars="20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（二）应对不利影响的防范措施</w:t>
            </w:r>
          </w:p>
          <w:p w14:paraId="57D5E91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right="120" w:rightChars="50" w:firstLine="420" w:firstLineChars="200"/>
              <w:jc w:val="both"/>
              <w:textAlignment w:val="baseline"/>
              <w:rPr>
                <w:rFonts w:hint="eastAsia" w:ascii="宋体" w:hAnsi="宋体" w:eastAsia="宋体" w:cs="宋体"/>
                <w:sz w:val="21"/>
                <w:szCs w:val="21"/>
                <w:lang w:val="en-US" w:eastAsia="zh-CN"/>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会计师事务所层面</w:t>
            </w:r>
          </w:p>
          <w:p w14:paraId="148D7FE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right="120" w:rightChars="50" w:firstLine="420" w:firstLineChars="200"/>
              <w:jc w:val="both"/>
              <w:textAlignment w:val="baseline"/>
              <w:rPr>
                <w:rFonts w:hint="eastAsia"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具体业务层面</w:t>
            </w:r>
          </w:p>
          <w:p w14:paraId="1D03C168">
            <w:pPr>
              <w:keepNext w:val="0"/>
              <w:keepLines w:val="0"/>
              <w:pageBreakBefore w:val="0"/>
              <w:widowControl/>
              <w:kinsoku w:val="0"/>
              <w:wordWrap/>
              <w:overflowPunct/>
              <w:topLinePunct w:val="0"/>
              <w:autoSpaceDE w:val="0"/>
              <w:autoSpaceDN w:val="0"/>
              <w:bidi w:val="0"/>
              <w:adjustRightInd w:val="0"/>
              <w:snapToGrid w:val="0"/>
              <w:spacing w:line="312" w:lineRule="auto"/>
              <w:ind w:right="120" w:rightChars="50" w:firstLine="422" w:firstLineChars="200"/>
              <w:jc w:val="both"/>
              <w:textAlignment w:val="baseline"/>
              <w:rPr>
                <w:rFonts w:hint="eastAsia" w:ascii="宋体" w:hAnsi="宋体" w:eastAsia="宋体" w:cs="宋体"/>
                <w:b/>
                <w:bCs/>
                <w:color w:val="C00000"/>
                <w:sz w:val="21"/>
                <w:szCs w:val="21"/>
                <w:lang w:val="en-US" w:eastAsia="zh-CN"/>
              </w:rPr>
            </w:pPr>
            <w:r>
              <w:rPr>
                <w:rFonts w:hint="eastAsia" w:ascii="宋体" w:hAnsi="宋体" w:eastAsia="宋体" w:cs="宋体"/>
                <w:b/>
                <w:bCs/>
                <w:color w:val="C00000"/>
                <w:sz w:val="21"/>
                <w:szCs w:val="21"/>
                <w:lang w:val="en-US" w:eastAsia="zh-CN"/>
              </w:rPr>
              <w:t>课岗融通：</w:t>
            </w:r>
          </w:p>
          <w:p w14:paraId="68B6DF39">
            <w:pPr>
              <w:keepNext w:val="0"/>
              <w:keepLines w:val="0"/>
              <w:pageBreakBefore w:val="0"/>
              <w:widowControl/>
              <w:kinsoku w:val="0"/>
              <w:wordWrap/>
              <w:overflowPunct/>
              <w:topLinePunct w:val="0"/>
              <w:autoSpaceDE w:val="0"/>
              <w:autoSpaceDN w:val="0"/>
              <w:bidi w:val="0"/>
              <w:adjustRightInd w:val="0"/>
              <w:snapToGrid w:val="0"/>
              <w:spacing w:line="312" w:lineRule="auto"/>
              <w:ind w:right="120" w:rightChars="50" w:firstLine="420" w:firstLineChars="20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将审计师岗位要求融入课堂，熟悉我国注册会计师职业道德有关规定并能够学以致用，使学生从事审计、财经工作过程中能够履行岗位职责。</w:t>
            </w:r>
          </w:p>
          <w:p w14:paraId="38E74492">
            <w:pPr>
              <w:keepNext w:val="0"/>
              <w:keepLines w:val="0"/>
              <w:pageBreakBefore w:val="0"/>
              <w:numPr>
                <w:ilvl w:val="0"/>
                <w:numId w:val="0"/>
              </w:numPr>
              <w:kinsoku/>
              <w:wordWrap/>
              <w:overflowPunct/>
              <w:topLinePunct w:val="0"/>
              <w:autoSpaceDE/>
              <w:autoSpaceDN/>
              <w:bidi w:val="0"/>
              <w:adjustRightInd/>
              <w:snapToGrid/>
              <w:spacing w:line="312"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任务六  审计的法律责任</w:t>
            </w:r>
          </w:p>
          <w:p w14:paraId="3E9B0467">
            <w:pPr>
              <w:keepNext w:val="0"/>
              <w:keepLines w:val="0"/>
              <w:pageBreakBefore w:val="0"/>
              <w:numPr>
                <w:ilvl w:val="0"/>
                <w:numId w:val="0"/>
              </w:numPr>
              <w:kinsoku/>
              <w:wordWrap/>
              <w:overflowPunct/>
              <w:topLinePunct w:val="0"/>
              <w:autoSpaceDE/>
              <w:autoSpaceDN/>
              <w:bidi w:val="0"/>
              <w:adjustRightInd/>
              <w:snapToGrid/>
              <w:spacing w:line="312" w:lineRule="auto"/>
              <w:jc w:val="center"/>
              <w:textAlignment w:val="auto"/>
              <w:rPr>
                <w:rFonts w:hint="eastAsia" w:ascii="黑体" w:hAnsi="黑体" w:eastAsia="黑体" w:cs="黑体"/>
                <w:b w:val="0"/>
                <w:bCs w:val="0"/>
                <w:sz w:val="24"/>
                <w:szCs w:val="24"/>
                <w:lang w:val="en-US" w:eastAsia="zh-CN"/>
              </w:rPr>
            </w:pPr>
          </w:p>
          <w:p w14:paraId="4C1CD891">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    一、审计法律责任的定义</w:t>
            </w:r>
          </w:p>
          <w:p w14:paraId="268C0797">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审计的法律责任是指审计人员在承办审计业务的过程中，未能履行合同条款，或者未能保持应有的职业谨慎，或出于故意未按专业标准出具合格报告，导致审计报告使用者遭受损失，依照有关法律法规，审计人员或会计师事务所应承担的法律责任。</w:t>
            </w:r>
          </w:p>
          <w:p w14:paraId="48C72E6B">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val="en-US" w:eastAsia="zh-CN"/>
              </w:rPr>
              <w:t xml:space="preserve">    二、</w:t>
            </w:r>
            <w:r>
              <w:rPr>
                <w:rFonts w:hint="eastAsia" w:ascii="宋体" w:hAnsi="宋体" w:eastAsia="宋体" w:cs="宋体"/>
                <w:b/>
                <w:bCs/>
                <w:color w:val="auto"/>
                <w:sz w:val="21"/>
                <w:szCs w:val="21"/>
                <w:lang w:val="en-US" w:eastAsia="zh-CN"/>
              </w:rPr>
              <w:t>会计责任与审计责任</w:t>
            </w:r>
          </w:p>
          <w:p w14:paraId="73CA8DD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（一）会计责任（管理层的责任）</w:t>
            </w:r>
          </w:p>
          <w:p w14:paraId="74A55E1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在被审计单位治理层的监督下，按照适用的会计准则和相关会计制度的规定编制财务报表是被审计单位管理层的责任。</w:t>
            </w:r>
          </w:p>
          <w:p w14:paraId="1524320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（二）审计责任（CPA的责任）</w:t>
            </w:r>
          </w:p>
          <w:p w14:paraId="5CBECDCE">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按照中国注册会计师审计准则的规定对财务报表发表审计意见是注册会计师的责任。</w:t>
            </w:r>
          </w:p>
          <w:p w14:paraId="5A325505">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财务报表审计不能减轻被审计单位管理层和治理层的责任。</w:t>
            </w:r>
          </w:p>
          <w:p w14:paraId="400DC2EF">
            <w:pPr>
              <w:keepNext w:val="0"/>
              <w:keepLines w:val="0"/>
              <w:pageBreakBefore w:val="0"/>
              <w:numPr>
                <w:ilvl w:val="0"/>
                <w:numId w:val="3"/>
              </w:numPr>
              <w:kinsoku/>
              <w:wordWrap/>
              <w:overflowPunct/>
              <w:topLinePunct w:val="0"/>
              <w:autoSpaceDE/>
              <w:autoSpaceDN/>
              <w:bidi w:val="0"/>
              <w:adjustRightInd/>
              <w:snapToGrid/>
              <w:spacing w:line="312" w:lineRule="auto"/>
              <w:ind w:left="0" w:leftChars="0"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审计法律责任的原因</w:t>
            </w:r>
          </w:p>
          <w:p w14:paraId="6D5212CA">
            <w:pPr>
              <w:keepNext w:val="0"/>
              <w:keepLines w:val="0"/>
              <w:pageBreakBefore w:val="0"/>
              <w:numPr>
                <w:ilvl w:val="0"/>
                <w:numId w:val="0"/>
              </w:numPr>
              <w:kinsoku/>
              <w:wordWrap/>
              <w:overflowPunct/>
              <w:topLinePunct w:val="0"/>
              <w:autoSpaceDE/>
              <w:autoSpaceDN/>
              <w:bidi w:val="0"/>
              <w:adjustRightInd/>
              <w:snapToGrid/>
              <w:spacing w:line="312" w:lineRule="auto"/>
              <w:ind w:left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（一）被审计单位的责任（间接）</w:t>
            </w:r>
          </w:p>
          <w:p w14:paraId="68B9E5E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1.错误、舞弊和违法行为</w:t>
            </w:r>
          </w:p>
          <w:p w14:paraId="26C050E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A.错误/舞弊的界定和区别</w:t>
            </w:r>
          </w:p>
          <w:p w14:paraId="51D1765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注册会计师关注的态度：a积极的职业谨慎。注册会计师按照审计准则的规定执行审计工作，能够对财务报表整体不存在重大错报获取合理保证；b.消极的职业谨慎。由于审计中存在的固有限制影响注册会计师发现重大错报的能力，注册会计师不能对财务报表整体不存在重大错报获取绝对保证。</w:t>
            </w:r>
          </w:p>
          <w:p w14:paraId="53FBC44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B.违反法规的行为</w:t>
            </w:r>
          </w:p>
          <w:p w14:paraId="6CBD2FC2">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a.同管理当局讨论，寻求律师帮助，必要时扩大审计程序查明事实真相；</w:t>
            </w:r>
          </w:p>
          <w:p w14:paraId="230A00F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b.对审计意见的影响。</w:t>
            </w:r>
          </w:p>
          <w:p w14:paraId="2037F053">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2.经营失败</w:t>
            </w:r>
          </w:p>
          <w:p w14:paraId="6C0ACD8D">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（二）审计人员自身的责任（直接）</w:t>
            </w:r>
          </w:p>
          <w:p w14:paraId="4F34B8A9">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1.违约</w:t>
            </w:r>
          </w:p>
          <w:p w14:paraId="573D2571">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2.过失</w:t>
            </w:r>
          </w:p>
          <w:p w14:paraId="464BCEFA">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A.普通过失和重大过失</w:t>
            </w:r>
          </w:p>
          <w:p w14:paraId="7AA6B25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区别：a.遵循准则的程度高低；b.重要性标准；c.内部控制标准</w:t>
            </w:r>
          </w:p>
          <w:p w14:paraId="646489E7">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B.共同过失</w:t>
            </w:r>
          </w:p>
          <w:p w14:paraId="2834A0AF">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3.欺诈</w:t>
            </w:r>
          </w:p>
          <w:p w14:paraId="2C7F4EE9">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推定欺诈/涉嫌欺诈</w:t>
            </w:r>
          </w:p>
          <w:p w14:paraId="630D33F3">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sz w:val="21"/>
                <w:szCs w:val="21"/>
                <w:lang w:val="en-US" w:eastAsia="zh-CN"/>
              </w:rPr>
            </w:pPr>
            <w:r>
              <w:rPr>
                <w:rFonts w:hint="eastAsia" w:ascii="宋体" w:hAnsi="宋体" w:eastAsia="宋体" w:cs="宋体"/>
                <w:b/>
                <w:bCs/>
                <w:color w:val="C00000"/>
                <w:sz w:val="21"/>
                <w:szCs w:val="21"/>
                <w:lang w:val="en-US" w:eastAsia="zh-CN"/>
              </w:rPr>
              <w:t>推荐阅读：如何区分普通过失与重大过失？</w:t>
            </w:r>
          </w:p>
          <w:p w14:paraId="2E2C3F1C">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四、我国注册会计师法律责任的种类</w:t>
            </w:r>
          </w:p>
          <w:p w14:paraId="778A272F">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审计人员的法律责任原因主要有违约、过失与欺诈；法律责任后果主要包括承担的民事责任、行政责任和刑事责任。</w:t>
            </w:r>
          </w:p>
          <w:p w14:paraId="5CF70CA6">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行政责任，是指注册会计师违反有关部门法律、法规的规定，政府主管部门依法对其进行行政处罚，包括：①对注册会计师个人处以警告、没收违法所得、罚款、暂停执业、吊销注册会计师证书；②对会计师事务所处以警告、没收违法所得、罚款、暂停营业、撤销等。</w:t>
            </w:r>
          </w:p>
          <w:p w14:paraId="7590AEA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民事责任，是指注册会计师或会计师事务所给利害关系人造成损失应予赔偿，可分为对委托人的责任和对第三者的责任。</w:t>
            </w:r>
          </w:p>
          <w:p w14:paraId="2D59CCAB">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刑事责任，是指注册会计师犯有刑法所禁止的行为，如故意出具虚假的审计报告或验资报告，构成了犯罪，依法判处一定的徒刑。</w:t>
            </w:r>
          </w:p>
          <w:p w14:paraId="6EC6C437">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C00000"/>
                <w:sz w:val="21"/>
                <w:szCs w:val="21"/>
                <w:lang w:val="en-US" w:eastAsia="zh-CN"/>
              </w:rPr>
            </w:pPr>
            <w:r>
              <w:rPr>
                <w:rFonts w:hint="eastAsia" w:ascii="宋体" w:hAnsi="宋体" w:eastAsia="宋体" w:cs="宋体"/>
                <w:b/>
                <w:bCs/>
                <w:color w:val="C00000"/>
                <w:sz w:val="21"/>
                <w:szCs w:val="21"/>
                <w:lang w:val="en-US" w:eastAsia="zh-CN"/>
              </w:rPr>
              <w:t>课证融通：</w:t>
            </w:r>
          </w:p>
          <w:p w14:paraId="76AE0AE8">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通过讲解会计责任和审计责任，将审计师职业资格等级证书标准融入课程中。</w:t>
            </w:r>
          </w:p>
          <w:p w14:paraId="4EA5B24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22" w:firstLineChars="200"/>
              <w:jc w:val="both"/>
              <w:textAlignment w:val="baseline"/>
              <w:rPr>
                <w:rFonts w:hint="eastAsia" w:ascii="微软雅黑" w:hAnsi="微软雅黑" w:eastAsia="微软雅黑" w:cs="微软雅黑"/>
                <w:b/>
                <w:bCs/>
                <w:color w:val="C00000"/>
                <w:sz w:val="24"/>
                <w:szCs w:val="24"/>
                <w:lang w:val="en-US" w:eastAsia="zh-CN"/>
              </w:rPr>
            </w:pPr>
            <w:r>
              <w:rPr>
                <w:rFonts w:hint="eastAsia" w:ascii="宋体" w:hAnsi="宋体" w:eastAsia="宋体" w:cs="宋体"/>
                <w:b/>
                <w:bCs/>
                <w:sz w:val="21"/>
                <w:szCs w:val="21"/>
                <w:lang w:val="en-US" w:eastAsia="zh-CN"/>
              </w:rPr>
              <w:t>五、注册会计师法律责任的防范措施</w:t>
            </w:r>
            <w:r>
              <w:rPr>
                <w:rFonts w:hint="eastAsia" w:ascii="宋体" w:hAnsi="宋体" w:cs="宋体"/>
                <w:b/>
                <w:bCs/>
                <w:color w:val="C00000"/>
                <w:sz w:val="21"/>
                <w:szCs w:val="21"/>
                <w:lang w:val="en-US" w:eastAsia="zh-CN"/>
              </w:rPr>
              <w:t>（通过视频介绍法律责任的防范措施）</w:t>
            </w:r>
          </w:p>
          <w:p w14:paraId="54E65D2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20" w:firstLineChars="200"/>
              <w:jc w:val="both"/>
              <w:textAlignment w:val="baseline"/>
              <w:rPr>
                <w:rFonts w:hint="eastAsia" w:ascii="宋体" w:hAnsi="宋体" w:eastAsia="宋体" w:cs="宋体"/>
                <w:sz w:val="21"/>
                <w:szCs w:val="21"/>
                <w:lang w:val="en-US" w:eastAsia="zh-CN"/>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严格遵循职业道德和专业标准的要求</w:t>
            </w:r>
          </w:p>
          <w:p w14:paraId="276E21B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20" w:firstLineChars="200"/>
              <w:jc w:val="both"/>
              <w:textAlignment w:val="baseline"/>
              <w:rPr>
                <w:rFonts w:hint="eastAsia"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建立健全会计师事务所质量控制制度</w:t>
            </w:r>
          </w:p>
          <w:p w14:paraId="0CFD151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20" w:firstLineChars="200"/>
              <w:jc w:val="both"/>
              <w:textAlignment w:val="baseline"/>
              <w:rPr>
                <w:rFonts w:hint="eastAsia" w:ascii="宋体" w:hAnsi="宋体" w:eastAsia="宋体" w:cs="宋体"/>
                <w:sz w:val="21"/>
                <w:szCs w:val="21"/>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审慎选择被审计单位</w:t>
            </w:r>
          </w:p>
          <w:p w14:paraId="7F9E506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20" w:firstLineChars="200"/>
              <w:jc w:val="both"/>
              <w:textAlignment w:val="baseline"/>
              <w:rPr>
                <w:rFonts w:hint="eastAsia" w:ascii="宋体" w:hAnsi="宋体" w:eastAsia="宋体" w:cs="宋体"/>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与委托人签定业务约定书</w:t>
            </w:r>
          </w:p>
          <w:p w14:paraId="5473F28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20" w:firstLineChars="200"/>
              <w:jc w:val="both"/>
              <w:textAlignment w:val="baseline"/>
              <w:rPr>
                <w:rFonts w:hint="eastAsia" w:ascii="宋体" w:hAnsi="宋体" w:eastAsia="宋体" w:cs="宋体"/>
                <w:sz w:val="21"/>
                <w:szCs w:val="21"/>
                <w:lang w:val="en-US" w:eastAsia="zh-CN"/>
              </w:rPr>
            </w:pPr>
            <w:r>
              <w:rPr>
                <w:rFonts w:hint="eastAsia" w:ascii="宋体" w:hAnsi="宋体" w:cs="宋体"/>
                <w:sz w:val="21"/>
                <w:szCs w:val="21"/>
                <w:lang w:val="en-US" w:eastAsia="zh-CN"/>
              </w:rPr>
              <w:t>5.</w:t>
            </w:r>
            <w:r>
              <w:rPr>
                <w:rFonts w:hint="eastAsia" w:ascii="宋体" w:hAnsi="宋体" w:eastAsia="宋体" w:cs="宋体"/>
                <w:sz w:val="21"/>
                <w:szCs w:val="21"/>
                <w:lang w:val="en-US" w:eastAsia="zh-CN"/>
              </w:rPr>
              <w:t>深入了解被审计单位业务</w:t>
            </w:r>
          </w:p>
          <w:p w14:paraId="0E9456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20" w:firstLineChars="200"/>
              <w:jc w:val="both"/>
              <w:textAlignment w:val="baseline"/>
              <w:rPr>
                <w:rFonts w:hint="eastAsia"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提取风险基金或购买责任保险</w:t>
            </w:r>
          </w:p>
          <w:p w14:paraId="624B41F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20" w:firstLineChars="200"/>
              <w:jc w:val="both"/>
              <w:textAlignment w:val="baseline"/>
              <w:rPr>
                <w:rFonts w:hint="eastAsia" w:ascii="宋体" w:hAnsi="宋体" w:eastAsia="宋体" w:cs="宋体"/>
                <w:b/>
                <w:bCs/>
                <w:color w:val="C00000"/>
                <w:spacing w:val="-4"/>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聘请熟悉注册会计师法律责任的律师</w:t>
            </w:r>
          </w:p>
          <w:p w14:paraId="66D62057">
            <w:pPr>
              <w:keepNext w:val="0"/>
              <w:keepLines w:val="0"/>
              <w:pageBreakBefore w:val="0"/>
              <w:numPr>
                <w:ilvl w:val="0"/>
                <w:numId w:val="0"/>
              </w:numPr>
              <w:kinsoku/>
              <w:wordWrap/>
              <w:overflowPunct/>
              <w:topLinePunct w:val="0"/>
              <w:autoSpaceDE/>
              <w:autoSpaceDN/>
              <w:bidi w:val="0"/>
              <w:adjustRightInd/>
              <w:snapToGrid/>
              <w:spacing w:line="312" w:lineRule="auto"/>
              <w:ind w:firstLine="406" w:firstLineChars="200"/>
              <w:jc w:val="both"/>
              <w:textAlignment w:val="auto"/>
              <w:rPr>
                <w:rFonts w:hint="eastAsia" w:ascii="宋体" w:hAnsi="宋体" w:eastAsia="宋体" w:cs="宋体"/>
                <w:b/>
                <w:bCs/>
                <w:color w:val="C00000"/>
                <w:spacing w:val="-4"/>
                <w:sz w:val="21"/>
                <w:szCs w:val="21"/>
                <w:lang w:val="en-US" w:eastAsia="zh-CN"/>
              </w:rPr>
            </w:pPr>
            <w:r>
              <w:rPr>
                <w:rFonts w:hint="eastAsia" w:ascii="宋体" w:hAnsi="宋体" w:eastAsia="宋体" w:cs="宋体"/>
                <w:b/>
                <w:bCs/>
                <w:color w:val="C00000"/>
                <w:spacing w:val="-4"/>
                <w:sz w:val="21"/>
                <w:szCs w:val="21"/>
                <w:lang w:val="en-US" w:eastAsia="zh-CN"/>
              </w:rPr>
              <w:t>实训任务：</w:t>
            </w:r>
          </w:p>
          <w:p w14:paraId="7E1EDAF6">
            <w:pPr>
              <w:keepNext w:val="0"/>
              <w:keepLines w:val="0"/>
              <w:pageBreakBefore w:val="0"/>
              <w:numPr>
                <w:ilvl w:val="0"/>
                <w:numId w:val="0"/>
              </w:numPr>
              <w:kinsoku/>
              <w:wordWrap/>
              <w:overflowPunct/>
              <w:topLinePunct w:val="0"/>
              <w:autoSpaceDE/>
              <w:autoSpaceDN/>
              <w:bidi w:val="0"/>
              <w:adjustRightInd/>
              <w:snapToGrid/>
              <w:spacing w:line="312" w:lineRule="auto"/>
              <w:ind w:firstLine="404"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spacing w:val="-4"/>
                <w:sz w:val="21"/>
                <w:szCs w:val="21"/>
                <w:lang w:val="en-US" w:eastAsia="zh-CN"/>
              </w:rPr>
              <w:t>请收集近几年典型的审计失败案例，分析审计法律责任的成因，并在课堂上分享。（可通过各种形式）。</w:t>
            </w:r>
          </w:p>
          <w:p w14:paraId="09C8AED0">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【课岗融通】</w:t>
            </w:r>
          </w:p>
          <w:p w14:paraId="37C4C05C">
            <w:pPr>
              <w:keepNext w:val="0"/>
              <w:keepLines w:val="0"/>
              <w:pageBreakBefore w:val="0"/>
              <w:numPr>
                <w:ilvl w:val="0"/>
                <w:numId w:val="0"/>
              </w:numPr>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审计专业就业前景及方向</w:t>
            </w:r>
          </w:p>
          <w:p w14:paraId="312858EF">
            <w:pPr>
              <w:keepNext w:val="0"/>
              <w:keepLines w:val="0"/>
              <w:pageBreakBefore w:val="0"/>
              <w:widowControl/>
              <w:suppressLineNumbers w:val="0"/>
              <w:wordWrap/>
              <w:overflowPunct/>
              <w:topLinePunct w:val="0"/>
              <w:bidi w:val="0"/>
              <w:spacing w:line="312" w:lineRule="auto"/>
              <w:ind w:firstLine="420" w:firstLineChars="200"/>
              <w:jc w:val="left"/>
              <w:rPr>
                <w:rFonts w:hint="eastAsia" w:ascii="宋体" w:hAnsi="宋体" w:eastAsia="宋体" w:cs="宋体"/>
                <w:sz w:val="21"/>
                <w:szCs w:val="21"/>
              </w:rPr>
            </w:pPr>
            <w:r>
              <w:rPr>
                <w:rFonts w:hint="eastAsia" w:ascii="宋体" w:hAnsi="宋体" w:eastAsia="宋体" w:cs="宋体"/>
                <w:color w:val="231F20"/>
                <w:kern w:val="0"/>
                <w:sz w:val="21"/>
                <w:szCs w:val="21"/>
                <w:lang w:val="en-US" w:eastAsia="zh-CN" w:bidi="ar"/>
              </w:rPr>
              <w:t xml:space="preserve">审计专业具备广阔的职业发展前景，毕业生可以在各种组织和行业中找到令人 </w:t>
            </w:r>
          </w:p>
          <w:p w14:paraId="62D4F223">
            <w:pPr>
              <w:keepNext w:val="0"/>
              <w:keepLines w:val="0"/>
              <w:pageBreakBefore w:val="0"/>
              <w:widowControl/>
              <w:suppressLineNumbers w:val="0"/>
              <w:wordWrap/>
              <w:overflowPunct/>
              <w:topLinePunct w:val="0"/>
              <w:bidi w:val="0"/>
              <w:spacing w:line="312" w:lineRule="auto"/>
              <w:jc w:val="left"/>
              <w:rPr>
                <w:rFonts w:hint="eastAsia" w:ascii="宋体" w:hAnsi="宋体" w:eastAsia="宋体" w:cs="宋体"/>
                <w:sz w:val="21"/>
                <w:szCs w:val="21"/>
              </w:rPr>
            </w:pPr>
            <w:r>
              <w:rPr>
                <w:rFonts w:hint="eastAsia" w:ascii="宋体" w:hAnsi="宋体" w:eastAsia="宋体" w:cs="宋体"/>
                <w:color w:val="231F20"/>
                <w:kern w:val="0"/>
                <w:sz w:val="21"/>
                <w:szCs w:val="21"/>
                <w:lang w:val="en-US" w:eastAsia="zh-CN" w:bidi="ar"/>
              </w:rPr>
              <w:t xml:space="preserve">满意的职业发展机会，主要就业岗位包括： </w:t>
            </w:r>
          </w:p>
          <w:p w14:paraId="527E7A98">
            <w:pPr>
              <w:keepNext w:val="0"/>
              <w:keepLines w:val="0"/>
              <w:pageBreakBefore w:val="0"/>
              <w:widowControl/>
              <w:suppressLineNumbers w:val="0"/>
              <w:wordWrap/>
              <w:overflowPunct/>
              <w:topLinePunct w:val="0"/>
              <w:bidi w:val="0"/>
              <w:spacing w:line="312" w:lineRule="auto"/>
              <w:ind w:firstLine="420" w:firstLineChars="20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一、审计师。审计师是负责审查和评估组织财务状况，确保其合规性和透明度的专业人士。</w:t>
            </w:r>
          </w:p>
          <w:p w14:paraId="0D19AEB2">
            <w:pPr>
              <w:keepNext w:val="0"/>
              <w:keepLines w:val="0"/>
              <w:pageBreakBefore w:val="0"/>
              <w:widowControl/>
              <w:suppressLineNumbers w:val="0"/>
              <w:wordWrap/>
              <w:overflowPunct/>
              <w:topLinePunct w:val="0"/>
              <w:bidi w:val="0"/>
              <w:spacing w:line="312" w:lineRule="auto"/>
              <w:ind w:firstLine="420" w:firstLineChars="200"/>
              <w:jc w:val="left"/>
              <w:rPr>
                <w:rFonts w:hint="eastAsia" w:ascii="宋体" w:hAnsi="宋体" w:eastAsia="宋体" w:cs="宋体"/>
                <w:sz w:val="21"/>
                <w:szCs w:val="21"/>
              </w:rPr>
            </w:pPr>
            <w:r>
              <w:rPr>
                <w:rFonts w:hint="eastAsia" w:ascii="宋体" w:hAnsi="宋体" w:eastAsia="宋体" w:cs="宋体"/>
                <w:color w:val="231F20"/>
                <w:kern w:val="0"/>
                <w:sz w:val="21"/>
                <w:szCs w:val="21"/>
                <w:lang w:val="en-US" w:eastAsia="zh-CN" w:bidi="ar"/>
              </w:rPr>
              <w:t xml:space="preserve">二、内部审计师。内部审计师是组织内部的专业人士，负责评估和改进组织内部控制和风险管理体系，通过审核流程和操作程序确保组织的运营效率和合规性。 </w:t>
            </w:r>
          </w:p>
          <w:p w14:paraId="126C23EC">
            <w:pPr>
              <w:keepNext w:val="0"/>
              <w:keepLines w:val="0"/>
              <w:pageBreakBefore w:val="0"/>
              <w:widowControl/>
              <w:suppressLineNumbers w:val="0"/>
              <w:wordWrap/>
              <w:overflowPunct/>
              <w:topLinePunct w:val="0"/>
              <w:bidi w:val="0"/>
              <w:spacing w:line="312" w:lineRule="auto"/>
              <w:ind w:firstLine="420" w:firstLineChars="200"/>
              <w:jc w:val="left"/>
              <w:rPr>
                <w:rFonts w:hint="eastAsia" w:ascii="宋体" w:hAnsi="宋体" w:eastAsia="宋体" w:cs="宋体"/>
                <w:sz w:val="21"/>
                <w:szCs w:val="21"/>
              </w:rPr>
            </w:pPr>
            <w:r>
              <w:rPr>
                <w:rFonts w:hint="eastAsia" w:ascii="宋体" w:hAnsi="宋体" w:eastAsia="宋体" w:cs="宋体"/>
                <w:color w:val="231F20"/>
                <w:kern w:val="0"/>
                <w:sz w:val="21"/>
                <w:szCs w:val="21"/>
                <w:lang w:val="en-US" w:eastAsia="zh-CN" w:bidi="ar"/>
              </w:rPr>
              <w:t>三、合规经理。合规经理是负责确保组织遵守法规和行业准则的专业人士，负责制定和实施合规策略，并监督组织内部的合规流程。</w:t>
            </w:r>
          </w:p>
          <w:p w14:paraId="25D06FC8">
            <w:pPr>
              <w:keepNext w:val="0"/>
              <w:keepLines w:val="0"/>
              <w:pageBreakBefore w:val="0"/>
              <w:widowControl/>
              <w:suppressLineNumbers w:val="0"/>
              <w:wordWrap/>
              <w:overflowPunct/>
              <w:topLinePunct w:val="0"/>
              <w:bidi w:val="0"/>
              <w:spacing w:line="312" w:lineRule="auto"/>
              <w:ind w:firstLine="420" w:firstLineChars="200"/>
              <w:jc w:val="left"/>
              <w:rPr>
                <w:rFonts w:hint="eastAsia" w:ascii="宋体" w:hAnsi="宋体" w:eastAsia="宋体" w:cs="宋体"/>
                <w:sz w:val="21"/>
                <w:szCs w:val="21"/>
              </w:rPr>
            </w:pPr>
            <w:r>
              <w:rPr>
                <w:rFonts w:hint="eastAsia" w:ascii="宋体" w:hAnsi="宋体" w:eastAsia="宋体" w:cs="宋体"/>
                <w:color w:val="231F20"/>
                <w:kern w:val="0"/>
                <w:sz w:val="21"/>
                <w:szCs w:val="21"/>
                <w:lang w:val="en-US" w:eastAsia="zh-CN" w:bidi="ar"/>
              </w:rPr>
              <w:t>四、风险管理师。风险管理师是负责识别、评估和管理组织面临的各种风险的专业人士。</w:t>
            </w:r>
          </w:p>
          <w:p w14:paraId="176957FA">
            <w:pPr>
              <w:keepNext w:val="0"/>
              <w:keepLines w:val="0"/>
              <w:pageBreakBefore w:val="0"/>
              <w:widowControl/>
              <w:suppressLineNumbers w:val="0"/>
              <w:wordWrap/>
              <w:overflowPunct/>
              <w:topLinePunct w:val="0"/>
              <w:bidi w:val="0"/>
              <w:spacing w:line="312" w:lineRule="auto"/>
              <w:ind w:firstLine="420" w:firstLineChars="20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五、企业财务管理岗。企业财务管理岗位主要负责公司内部财务规划、预算控制和资金管理等工作，包括财务分析师、财务经理、财务总监等职位。</w:t>
            </w:r>
          </w:p>
          <w:p w14:paraId="32AC30A0">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w:t>
            </w:r>
            <w:r>
              <w:rPr>
                <w:rFonts w:hint="eastAsia" w:ascii="宋体" w:hAnsi="宋体" w:cs="宋体"/>
                <w:b/>
                <w:bCs/>
                <w:color w:val="auto"/>
                <w:sz w:val="21"/>
                <w:szCs w:val="21"/>
                <w:lang w:val="en-US" w:eastAsia="zh-CN"/>
              </w:rPr>
              <w:t>思政融入</w:t>
            </w:r>
            <w:bookmarkStart w:id="0" w:name="_GoBack"/>
            <w:bookmarkEnd w:id="0"/>
            <w:r>
              <w:rPr>
                <w:rFonts w:hint="eastAsia" w:ascii="宋体" w:hAnsi="宋体" w:cs="宋体"/>
                <w:b w:val="0"/>
                <w:bCs w:val="0"/>
                <w:color w:val="auto"/>
                <w:sz w:val="21"/>
                <w:szCs w:val="21"/>
                <w:lang w:val="en-US" w:eastAsia="zh-CN"/>
              </w:rPr>
              <w:t>】</w:t>
            </w:r>
          </w:p>
          <w:p w14:paraId="3A821679">
            <w:pPr>
              <w:keepNext w:val="0"/>
              <w:keepLines w:val="0"/>
              <w:pageBreakBefore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通过法律责任的学习，增强学生法制意识和责任感，以及做人做事道德底线和法律底线。</w:t>
            </w:r>
          </w:p>
          <w:p w14:paraId="68121A2D">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cs="宋体"/>
                <w:b/>
                <w:bCs/>
                <w:color w:val="C00000"/>
                <w:sz w:val="21"/>
                <w:szCs w:val="21"/>
                <w:lang w:val="en-US" w:eastAsia="zh-CN"/>
              </w:rPr>
            </w:pPr>
            <w:r>
              <w:rPr>
                <w:rFonts w:hint="eastAsia" w:ascii="宋体" w:hAnsi="宋体" w:cs="宋体"/>
                <w:b/>
                <w:bCs/>
                <w:color w:val="C00000"/>
                <w:sz w:val="21"/>
                <w:szCs w:val="21"/>
                <w:lang w:val="en-US" w:eastAsia="zh-CN"/>
              </w:rPr>
              <w:t>案例分析：</w:t>
            </w:r>
          </w:p>
          <w:p w14:paraId="3AA484BE">
            <w:pPr>
              <w:keepNext w:val="0"/>
              <w:keepLines w:val="0"/>
              <w:pageBreakBefore w:val="0"/>
              <w:numPr>
                <w:ilvl w:val="0"/>
                <w:numId w:val="0"/>
              </w:numPr>
              <w:kinsoku/>
              <w:wordWrap/>
              <w:overflowPunct/>
              <w:topLinePunct w:val="0"/>
              <w:autoSpaceDE/>
              <w:autoSpaceDN/>
              <w:bidi w:val="0"/>
              <w:adjustRightInd/>
              <w:snapToGrid/>
              <w:spacing w:line="312" w:lineRule="auto"/>
              <w:ind w:firstLine="422" w:firstLineChars="200"/>
              <w:jc w:val="both"/>
              <w:textAlignment w:val="auto"/>
              <w:rPr>
                <w:rFonts w:hint="eastAsia" w:ascii="宋体" w:hAnsi="宋体" w:eastAsia="宋体" w:cs="宋体"/>
                <w:color w:val="231F20"/>
                <w:kern w:val="0"/>
                <w:sz w:val="21"/>
                <w:szCs w:val="21"/>
                <w:lang w:val="en-US" w:eastAsia="zh-CN" w:bidi="ar"/>
              </w:rPr>
            </w:pPr>
            <w:r>
              <w:rPr>
                <w:rFonts w:hint="eastAsia" w:ascii="宋体" w:hAnsi="宋体" w:cs="宋体"/>
                <w:b/>
                <w:bCs/>
                <w:color w:val="auto"/>
                <w:sz w:val="21"/>
                <w:szCs w:val="21"/>
                <w:lang w:val="en-US" w:eastAsia="zh-CN"/>
              </w:rPr>
              <w:t>民事责任典型案例、刑事责任典型案例</w:t>
            </w:r>
          </w:p>
        </w:tc>
      </w:tr>
    </w:tbl>
    <w:p w14:paraId="3493D2E9">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312" w:lineRule="auto"/>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四、课程小结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CD0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D7CF7AA">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审计是社会经济发展到一</w:t>
            </w:r>
            <w:r>
              <w:rPr>
                <w:rFonts w:hint="eastAsia" w:ascii="宋体" w:hAnsi="宋体" w:cs="宋体"/>
                <w:b w:val="0"/>
                <w:bCs w:val="0"/>
                <w:sz w:val="21"/>
                <w:szCs w:val="21"/>
                <w:vertAlign w:val="baseline"/>
                <w:lang w:val="en-US" w:eastAsia="zh-CN"/>
              </w:rPr>
              <w:t>定</w:t>
            </w:r>
            <w:r>
              <w:rPr>
                <w:rFonts w:hint="eastAsia" w:ascii="宋体" w:hAnsi="宋体" w:eastAsia="宋体" w:cs="宋体"/>
                <w:b w:val="0"/>
                <w:bCs w:val="0"/>
                <w:sz w:val="21"/>
                <w:szCs w:val="21"/>
                <w:vertAlign w:val="baseline"/>
                <w:lang w:val="en-US" w:eastAsia="zh-CN"/>
              </w:rPr>
              <w:t>阶段的产物，受托经济责任关系是审计产生和发展的客观基础。审计的主要特征是独立性、权威性。审计的主要职能有经济监督、经济评价、经济鉴证，其作用主要体现在防护、促进和鉴证等方面。审计按不同的标准有不同的分类。审计组织包括政府审计机关、内部审计机构和民间审计组织，它们的业务范围、职责权限、对审计人员的素质要求各有不同。注册会计师职业道德的基本原则包括诚信、独立、客观和公正、专业胜任能力和应有的关注、保密、良好的职业行为。审计的法律责任是指审计人员在承办审计业务的过程中，未能履行合同条款，或者未能保持应有的职业谨慎，或出于故意未按专业标准出具合格报告，导致审计报告使用者遭受损失，依照有关法律法规，审计人员或会计师事务所应承担的法律责任。导致审计法律责任的原因主要来自被审计单位方面（错误、舞弊、违法法规行为、经营失败）、审计人员自身方面（违约、过失、欺诈）。注册会计师行业、会计师事务所及注册会计师应采取相应措施防范法律责任风险</w:t>
            </w:r>
            <w:r>
              <w:rPr>
                <w:rFonts w:hint="eastAsia" w:ascii="宋体" w:hAnsi="宋体" w:cs="宋体"/>
                <w:b w:val="0"/>
                <w:bCs w:val="0"/>
                <w:sz w:val="21"/>
                <w:szCs w:val="21"/>
                <w:vertAlign w:val="baseline"/>
                <w:lang w:val="en-US" w:eastAsia="zh-CN"/>
              </w:rPr>
              <w:t>。</w:t>
            </w:r>
          </w:p>
        </w:tc>
      </w:tr>
    </w:tbl>
    <w:p w14:paraId="74440322">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五、课后拓展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118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813B038">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任务布置</w:t>
            </w:r>
          </w:p>
          <w:p w14:paraId="15C64448">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在</w:t>
            </w:r>
            <w:r>
              <w:rPr>
                <w:rFonts w:hint="eastAsia" w:ascii="宋体" w:hAnsi="宋体" w:cs="宋体"/>
                <w:b w:val="0"/>
                <w:bCs w:val="0"/>
                <w:sz w:val="21"/>
                <w:szCs w:val="21"/>
                <w:lang w:val="en-US" w:eastAsia="zh-CN"/>
              </w:rPr>
              <w:t>学习通</w:t>
            </w:r>
            <w:r>
              <w:rPr>
                <w:rFonts w:hint="eastAsia" w:ascii="宋体" w:hAnsi="宋体" w:eastAsia="宋体" w:cs="宋体"/>
                <w:b w:val="0"/>
                <w:bCs w:val="0"/>
                <w:sz w:val="21"/>
                <w:szCs w:val="21"/>
                <w:lang w:val="en-US" w:eastAsia="zh-CN"/>
              </w:rPr>
              <w:t>发布课后作业：根据案例分析对审计独立性产生不利影响的因素有哪些</w:t>
            </w:r>
            <w:r>
              <w:rPr>
                <w:rFonts w:hint="eastAsia" w:ascii="宋体" w:hAnsi="宋体" w:cs="宋体"/>
                <w:b w:val="0"/>
                <w:bCs w:val="0"/>
                <w:sz w:val="21"/>
                <w:szCs w:val="21"/>
                <w:lang w:val="en-US" w:eastAsia="zh-CN"/>
              </w:rPr>
              <w:t>。</w:t>
            </w:r>
          </w:p>
          <w:p w14:paraId="4F673E58">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仿宋" w:hAnsi="仿宋" w:eastAsia="仿宋" w:cs="仿宋"/>
                <w:spacing w:val="-14"/>
                <w:sz w:val="24"/>
                <w:szCs w:val="24"/>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MOOC平台资源学习</w:t>
            </w:r>
            <w:r>
              <w:rPr>
                <w:rFonts w:hint="eastAsia" w:ascii="宋体" w:hAnsi="宋体" w:cs="宋体"/>
                <w:b w:val="0"/>
                <w:bCs w:val="0"/>
                <w:sz w:val="21"/>
                <w:szCs w:val="21"/>
                <w:lang w:val="en-US" w:eastAsia="zh-CN"/>
              </w:rPr>
              <w:t>：本单元视频和审计人员职业道德和法律责任的相关热点案例。</w:t>
            </w:r>
          </w:p>
        </w:tc>
      </w:tr>
    </w:tbl>
    <w:p w14:paraId="1D658DE4">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黑体" w:hAnsi="黑体" w:eastAsia="黑体"/>
          <w:sz w:val="24"/>
          <w:szCs w:val="24"/>
        </w:rPr>
      </w:pPr>
    </w:p>
    <w:p w14:paraId="3BC507A3">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黑体" w:hAnsi="黑体" w:eastAsia="黑体"/>
          <w:sz w:val="24"/>
          <w:szCs w:val="24"/>
        </w:rPr>
      </w:pPr>
      <w:r>
        <w:rPr>
          <w:rFonts w:hint="eastAsia" w:ascii="黑体" w:hAnsi="黑体" w:eastAsia="黑体"/>
          <w:sz w:val="24"/>
          <w:szCs w:val="24"/>
        </w:rPr>
        <w:t>【教学效果与反思】</w:t>
      </w:r>
    </w:p>
    <w:p w14:paraId="683D6132">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运用多种信息化手段与资源，随堂测试结果显示，学生已掌握</w:t>
      </w:r>
      <w:r>
        <w:rPr>
          <w:rFonts w:hint="eastAsia" w:ascii="宋体" w:hAnsi="宋体" w:eastAsia="宋体" w:cs="宋体"/>
          <w:sz w:val="24"/>
          <w:szCs w:val="24"/>
          <w:lang w:val="en-US" w:eastAsia="zh-CN"/>
        </w:rPr>
        <w:t>审计相关基础知识</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审计人员职业道德基本原则和法律责任</w:t>
      </w:r>
      <w:r>
        <w:rPr>
          <w:rFonts w:hint="eastAsia" w:ascii="宋体" w:hAnsi="宋体" w:eastAsia="宋体" w:cs="宋体"/>
          <w:sz w:val="24"/>
          <w:szCs w:val="24"/>
        </w:rPr>
        <w:t>，知识目标达成；通过课堂练习任务及小组</w:t>
      </w:r>
      <w:r>
        <w:rPr>
          <w:rFonts w:hint="eastAsia" w:ascii="宋体" w:hAnsi="宋体" w:eastAsia="宋体" w:cs="宋体"/>
          <w:sz w:val="24"/>
          <w:szCs w:val="24"/>
          <w:lang w:val="en-US" w:eastAsia="zh-CN"/>
        </w:rPr>
        <w:t>讨论</w:t>
      </w:r>
      <w:r>
        <w:rPr>
          <w:rFonts w:hint="eastAsia" w:ascii="宋体" w:hAnsi="宋体" w:eastAsia="宋体" w:cs="宋体"/>
          <w:sz w:val="24"/>
          <w:szCs w:val="24"/>
        </w:rPr>
        <w:t>结果显示学生能够</w:t>
      </w:r>
      <w:r>
        <w:rPr>
          <w:rFonts w:hint="eastAsia" w:ascii="宋体" w:hAnsi="宋体" w:eastAsia="宋体" w:cs="宋体"/>
          <w:sz w:val="24"/>
          <w:szCs w:val="24"/>
          <w:lang w:val="en-US" w:eastAsia="zh-CN"/>
        </w:rPr>
        <w:t>利用审计基础知识进行组织关系链接</w:t>
      </w:r>
      <w:r>
        <w:rPr>
          <w:rFonts w:hint="eastAsia" w:ascii="宋体" w:hAnsi="宋体" w:cs="宋体"/>
          <w:sz w:val="24"/>
          <w:szCs w:val="24"/>
          <w:lang w:val="en-US" w:eastAsia="zh-CN"/>
        </w:rPr>
        <w:t>，</w:t>
      </w:r>
      <w:r>
        <w:rPr>
          <w:rFonts w:hint="eastAsia" w:ascii="宋体" w:hAnsi="宋体" w:eastAsia="宋体" w:cs="宋体"/>
          <w:sz w:val="24"/>
          <w:szCs w:val="24"/>
        </w:rPr>
        <w:t>能够</w:t>
      </w:r>
      <w:r>
        <w:rPr>
          <w:rFonts w:hint="eastAsia" w:ascii="宋体" w:hAnsi="宋体" w:eastAsia="宋体" w:cs="宋体"/>
          <w:sz w:val="24"/>
          <w:szCs w:val="24"/>
          <w:lang w:val="en-US" w:eastAsia="zh-CN"/>
        </w:rPr>
        <w:t>利用职业道德基本原则进行智能审计职业判断</w:t>
      </w:r>
      <w:r>
        <w:rPr>
          <w:rFonts w:hint="eastAsia" w:ascii="宋体" w:hAnsi="宋体" w:eastAsia="宋体" w:cs="宋体"/>
          <w:sz w:val="24"/>
          <w:szCs w:val="24"/>
        </w:rPr>
        <w:t>，师生互动、生生互动参与度高，能力目标达成；将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社会主义核心价值观”</w:t>
      </w:r>
      <w:r>
        <w:rPr>
          <w:rFonts w:hint="eastAsia" w:ascii="宋体" w:hAnsi="宋体" w:eastAsia="宋体" w:cs="宋体"/>
          <w:sz w:val="24"/>
          <w:szCs w:val="24"/>
        </w:rPr>
        <w:t>融入课程，坚定</w:t>
      </w:r>
      <w:r>
        <w:rPr>
          <w:rFonts w:hint="eastAsia" w:ascii="宋体" w:hAnsi="宋体" w:eastAsia="宋体" w:cs="宋体"/>
          <w:sz w:val="24"/>
          <w:szCs w:val="24"/>
          <w:lang w:val="en-US" w:eastAsia="zh-CN"/>
        </w:rPr>
        <w:t>学生</w:t>
      </w:r>
      <w:r>
        <w:rPr>
          <w:rFonts w:hint="eastAsia" w:ascii="宋体" w:hAnsi="宋体" w:eastAsia="宋体" w:cs="宋体"/>
          <w:sz w:val="24"/>
          <w:szCs w:val="24"/>
        </w:rPr>
        <w:t>走中国特色社会主义审计道路的信心和决心</w:t>
      </w:r>
      <w:r>
        <w:rPr>
          <w:rFonts w:hint="eastAsia" w:ascii="宋体" w:hAnsi="宋体" w:cs="宋体"/>
          <w:sz w:val="24"/>
          <w:szCs w:val="24"/>
          <w:lang w:eastAsia="zh-CN"/>
        </w:rPr>
        <w:t>；</w:t>
      </w:r>
      <w:r>
        <w:rPr>
          <w:rFonts w:hint="eastAsia" w:ascii="宋体" w:hAnsi="宋体" w:eastAsia="宋体" w:cs="宋体"/>
          <w:sz w:val="24"/>
          <w:szCs w:val="24"/>
          <w:lang w:eastAsia="zh-CN"/>
        </w:rPr>
        <w:t>培养</w:t>
      </w:r>
      <w:r>
        <w:rPr>
          <w:rFonts w:hint="eastAsia" w:ascii="宋体" w:hAnsi="宋体" w:eastAsia="宋体" w:cs="宋体"/>
          <w:sz w:val="24"/>
          <w:szCs w:val="24"/>
          <w:lang w:val="en-US" w:eastAsia="zh-CN"/>
        </w:rPr>
        <w:t>学生</w:t>
      </w:r>
      <w:r>
        <w:rPr>
          <w:rFonts w:hint="eastAsia" w:ascii="宋体" w:hAnsi="宋体" w:eastAsia="宋体" w:cs="宋体"/>
          <w:sz w:val="24"/>
          <w:szCs w:val="24"/>
          <w:lang w:eastAsia="zh-CN"/>
        </w:rPr>
        <w:t>诚信品质</w:t>
      </w:r>
      <w:r>
        <w:rPr>
          <w:rFonts w:hint="eastAsia" w:ascii="宋体" w:hAnsi="宋体" w:eastAsia="宋体" w:cs="宋体"/>
          <w:sz w:val="24"/>
          <w:szCs w:val="24"/>
        </w:rPr>
        <w:t>，增强</w:t>
      </w:r>
      <w:r>
        <w:rPr>
          <w:rFonts w:hint="eastAsia" w:ascii="宋体" w:hAnsi="宋体" w:eastAsia="宋体" w:cs="宋体"/>
          <w:sz w:val="24"/>
          <w:szCs w:val="24"/>
          <w:lang w:val="en-US" w:eastAsia="zh-CN"/>
        </w:rPr>
        <w:t>学生</w:t>
      </w:r>
      <w:r>
        <w:rPr>
          <w:rFonts w:hint="eastAsia" w:ascii="宋体" w:hAnsi="宋体" w:eastAsia="宋体" w:cs="宋体"/>
          <w:sz w:val="24"/>
          <w:szCs w:val="24"/>
        </w:rPr>
        <w:t>法制意识和责任感，以及做人做事道德底线和法律底线，素质目标达成。</w:t>
      </w:r>
    </w:p>
    <w:p w14:paraId="2DB9C974">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jc w:val="both"/>
        <w:textAlignment w:val="auto"/>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7128FF"/>
    <w:multiLevelType w:val="singleLevel"/>
    <w:tmpl w:val="1F7128FF"/>
    <w:lvl w:ilvl="0" w:tentative="0">
      <w:start w:val="1"/>
      <w:numFmt w:val="chineseCounting"/>
      <w:suff w:val="nothing"/>
      <w:lvlText w:val="%1、"/>
      <w:lvlJc w:val="left"/>
      <w:rPr>
        <w:rFonts w:hint="eastAsia"/>
      </w:rPr>
    </w:lvl>
  </w:abstractNum>
  <w:abstractNum w:abstractNumId="1">
    <w:nsid w:val="6DB14217"/>
    <w:multiLevelType w:val="singleLevel"/>
    <w:tmpl w:val="6DB14217"/>
    <w:lvl w:ilvl="0" w:tentative="0">
      <w:start w:val="1"/>
      <w:numFmt w:val="chineseCounting"/>
      <w:suff w:val="nothing"/>
      <w:lvlText w:val="%1、"/>
      <w:lvlJc w:val="left"/>
      <w:rPr>
        <w:rFonts w:hint="eastAsia"/>
      </w:rPr>
    </w:lvl>
  </w:abstractNum>
  <w:abstractNum w:abstractNumId="2">
    <w:nsid w:val="712A0141"/>
    <w:multiLevelType w:val="singleLevel"/>
    <w:tmpl w:val="712A0141"/>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ZDBhM2FhZmEzMjBmZWE2MTNkNDkzZTc3YTQwYzYifQ=="/>
  </w:docVars>
  <w:rsids>
    <w:rsidRoot w:val="00000000"/>
    <w:rsid w:val="05391D97"/>
    <w:rsid w:val="05504736"/>
    <w:rsid w:val="06AF5B92"/>
    <w:rsid w:val="0769696C"/>
    <w:rsid w:val="0CDF2F6F"/>
    <w:rsid w:val="114B2A18"/>
    <w:rsid w:val="16150BB5"/>
    <w:rsid w:val="16AD3153"/>
    <w:rsid w:val="1B9E2247"/>
    <w:rsid w:val="233D7B4D"/>
    <w:rsid w:val="29253660"/>
    <w:rsid w:val="296D5007"/>
    <w:rsid w:val="2A1A64B6"/>
    <w:rsid w:val="2C3C1CFD"/>
    <w:rsid w:val="2D981A2D"/>
    <w:rsid w:val="2ED677FC"/>
    <w:rsid w:val="36407D2B"/>
    <w:rsid w:val="3D2A4912"/>
    <w:rsid w:val="40041DC9"/>
    <w:rsid w:val="4040241E"/>
    <w:rsid w:val="427174BE"/>
    <w:rsid w:val="479C6D8B"/>
    <w:rsid w:val="479D70E4"/>
    <w:rsid w:val="4BD44D46"/>
    <w:rsid w:val="50870CE0"/>
    <w:rsid w:val="57853398"/>
    <w:rsid w:val="5B2D074B"/>
    <w:rsid w:val="5BD74B87"/>
    <w:rsid w:val="5EFD415C"/>
    <w:rsid w:val="60287561"/>
    <w:rsid w:val="63D336DD"/>
    <w:rsid w:val="6CC462B9"/>
    <w:rsid w:val="6D65184A"/>
    <w:rsid w:val="6E753212"/>
    <w:rsid w:val="6E8D783A"/>
    <w:rsid w:val="76917AA8"/>
    <w:rsid w:val="76A50F09"/>
    <w:rsid w:val="7AD149C3"/>
    <w:rsid w:val="7C5F1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adjustRightInd/>
      <w:spacing w:before="340" w:after="330" w:line="576" w:lineRule="auto"/>
      <w:jc w:val="both"/>
      <w:textAlignment w:val="auto"/>
      <w:outlineLvl w:val="0"/>
    </w:pPr>
    <w:rPr>
      <w:b/>
      <w:kern w:val="44"/>
      <w:sz w:val="4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Paragraph"/>
    <w:basedOn w:val="1"/>
    <w:autoRedefine/>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10066</Words>
  <Characters>10254</Characters>
  <Lines>0</Lines>
  <Paragraphs>0</Paragraphs>
  <TotalTime>2</TotalTime>
  <ScaleCrop>false</ScaleCrop>
  <LinksUpToDate>false</LinksUpToDate>
  <CharactersWithSpaces>10323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2024-09-23T03:27:00Z</dcterms:created>
  <dc:creator>yyz</dc:creator>
  <cp:lastModifiedBy>阳光普照</cp:lastModifiedBy>
  <dcterms:modified xsi:type="dcterms:W3CDTF">2024-09-24T14:08:19Z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2049E755C0DC421F8B1EDA5CF0154416_13</vt:lpwstr>
  </property>
</Properties>
</file>